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0D416">
      <w:pPr>
        <w:spacing w:line="360" w:lineRule="auto"/>
        <w:jc w:val="center"/>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潞宝铁路专用线及配套储煤场建设项目</w:t>
      </w:r>
    </w:p>
    <w:p w14:paraId="25E5EBF1">
      <w:pPr>
        <w:spacing w:line="360" w:lineRule="auto"/>
        <w:jc w:val="center"/>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竣工环境保护验收意见</w:t>
      </w:r>
    </w:p>
    <w:p w14:paraId="6D6A5672">
      <w:pPr>
        <w:pStyle w:val="11"/>
        <w:kinsoku/>
        <w:autoSpaceDE/>
        <w:autoSpaceDN/>
        <w:spacing w:line="360" w:lineRule="auto"/>
        <w:ind w:firstLine="480" w:firstLineChars="200"/>
        <w:textAlignment w:val="auto"/>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2024年</w:t>
      </w:r>
      <w:r>
        <w:rPr>
          <w:rFonts w:hint="eastAsia" w:ascii="Times New Roman" w:hAnsi="Times New Roman" w:eastAsia="宋体" w:cs="Times New Roman"/>
          <w:color w:val="auto"/>
          <w:sz w:val="24"/>
          <w:szCs w:val="24"/>
          <w:lang w:eastAsia="zh-CN"/>
        </w:rPr>
        <w:t>9</w:t>
      </w:r>
      <w:r>
        <w:rPr>
          <w:rFonts w:ascii="Times New Roman" w:hAnsi="Times New Roman" w:eastAsia="宋体" w:cs="Times New Roman"/>
          <w:color w:val="auto"/>
          <w:sz w:val="24"/>
          <w:szCs w:val="24"/>
          <w:lang w:eastAsia="zh-CN"/>
        </w:rPr>
        <w:t>月</w:t>
      </w:r>
      <w:r>
        <w:rPr>
          <w:rFonts w:hint="eastAsia" w:ascii="Times New Roman" w:hAnsi="Times New Roman" w:eastAsia="宋体" w:cs="Times New Roman"/>
          <w:color w:val="auto"/>
          <w:sz w:val="24"/>
          <w:szCs w:val="24"/>
          <w:lang w:eastAsia="zh-CN"/>
        </w:rPr>
        <w:t>9</w:t>
      </w:r>
      <w:r>
        <w:rPr>
          <w:rFonts w:ascii="Times New Roman" w:hAnsi="Times New Roman" w:eastAsia="宋体" w:cs="Times New Roman"/>
          <w:color w:val="auto"/>
          <w:sz w:val="24"/>
          <w:szCs w:val="24"/>
          <w:lang w:eastAsia="zh-CN"/>
        </w:rPr>
        <w:t>日，潞城市郑铁潞宝快速集运有限公司根据《潞宝铁路专用线及配套储煤场建设项目竣工环境保护验收</w:t>
      </w:r>
      <w:r>
        <w:rPr>
          <w:rFonts w:hint="eastAsia" w:ascii="Times New Roman" w:hAnsi="Times New Roman" w:eastAsia="宋体" w:cs="Times New Roman"/>
          <w:color w:val="auto"/>
          <w:sz w:val="24"/>
          <w:szCs w:val="24"/>
          <w:lang w:eastAsia="zh-CN"/>
        </w:rPr>
        <w:t>调查</w:t>
      </w:r>
      <w:r>
        <w:rPr>
          <w:rFonts w:ascii="Times New Roman" w:hAnsi="Times New Roman" w:eastAsia="宋体" w:cs="Times New Roman"/>
          <w:color w:val="auto"/>
          <w:sz w:val="24"/>
          <w:szCs w:val="24"/>
          <w:lang w:eastAsia="zh-CN"/>
        </w:rPr>
        <w:t>表》（以下简称《</w:t>
      </w:r>
      <w:r>
        <w:rPr>
          <w:rFonts w:hint="eastAsia" w:ascii="Times New Roman" w:hAnsi="Times New Roman" w:eastAsia="宋体" w:cs="Times New Roman"/>
          <w:color w:val="auto"/>
          <w:sz w:val="24"/>
          <w:szCs w:val="24"/>
          <w:lang w:eastAsia="zh-CN"/>
        </w:rPr>
        <w:t>调查</w:t>
      </w:r>
      <w:r>
        <w:rPr>
          <w:rFonts w:ascii="Times New Roman" w:hAnsi="Times New Roman" w:eastAsia="宋体" w:cs="Times New Roman"/>
          <w:color w:val="auto"/>
          <w:sz w:val="24"/>
          <w:szCs w:val="24"/>
          <w:lang w:eastAsia="zh-CN"/>
        </w:rPr>
        <w:t>表》），对照国家环保部《建设项目竣工环境保护验收暂行办法》（国环规环评（2017）4号），严格依照《建设项目环境保护竣工验收技术规范-生态影响类》以及《潞宝铁路专用线及配套储煤场建设项目环境影响报告表》和长治高新区行政审批局《关于潞宝铁路专用线及配套储煤场建设项目环境影响报告表的批复》（长高行审函[2023]44号），组织验收</w:t>
      </w:r>
      <w:r>
        <w:rPr>
          <w:rFonts w:hint="eastAsia" w:ascii="Times New Roman" w:hAnsi="Times New Roman" w:eastAsia="宋体" w:cs="Times New Roman"/>
          <w:color w:val="auto"/>
          <w:sz w:val="24"/>
          <w:szCs w:val="24"/>
          <w:lang w:eastAsia="zh-CN"/>
        </w:rPr>
        <w:t>调查表</w:t>
      </w:r>
      <w:r>
        <w:rPr>
          <w:rFonts w:ascii="Times New Roman" w:hAnsi="Times New Roman" w:eastAsia="宋体" w:cs="Times New Roman"/>
          <w:color w:val="auto"/>
          <w:sz w:val="24"/>
          <w:szCs w:val="24"/>
          <w:lang w:eastAsia="zh-CN"/>
        </w:rPr>
        <w:t>编制单位代表和有关环保技术专家，对本项目进行了竣工环境保护验收。</w:t>
      </w:r>
    </w:p>
    <w:p w14:paraId="608CE2DB">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与会人员认真审阅了《潞宝铁路专用线及配套储煤场建设项目竣工环境保护验收</w:t>
      </w:r>
      <w:r>
        <w:rPr>
          <w:rFonts w:hint="eastAsia" w:ascii="Times New Roman" w:hAnsi="Times New Roman" w:eastAsia="宋体" w:cs="Times New Roman"/>
          <w:color w:val="auto"/>
          <w:sz w:val="24"/>
          <w:szCs w:val="24"/>
          <w:lang w:eastAsia="zh-CN"/>
        </w:rPr>
        <w:t>调查</w:t>
      </w:r>
      <w:r>
        <w:rPr>
          <w:rFonts w:ascii="Times New Roman" w:hAnsi="Times New Roman" w:eastAsia="宋体" w:cs="Times New Roman"/>
          <w:color w:val="auto"/>
          <w:sz w:val="24"/>
          <w:szCs w:val="24"/>
          <w:lang w:eastAsia="zh-CN"/>
        </w:rPr>
        <w:t>表》，听取了建设单位代表对项目环保设施建设情况、验收调查表编制单位对竣工环保验收调查表的介绍，查阅核实了有关资料。经讨论和审议，提出验收意见如下：</w:t>
      </w:r>
    </w:p>
    <w:p w14:paraId="55D5CCC9">
      <w:pPr>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一、工程建设基本情况</w:t>
      </w:r>
    </w:p>
    <w:p w14:paraId="4368723A">
      <w:pPr>
        <w:spacing w:line="360" w:lineRule="auto"/>
        <w:ind w:firstLine="480" w:firstLineChars="200"/>
        <w:outlineLvl w:val="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（一）建设地点、规模、主要建设内容</w:t>
      </w:r>
    </w:p>
    <w:p w14:paraId="68635B79">
      <w:pPr>
        <w:wordWrap w:val="0"/>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1、建设地点：长治高新区翟店镇北舍村，铁路专用线起点为DK0+000山水专用线K0+419.15（起点坐标E113°08′17.122″，N36°19′43.416″），终点为DK1+449.87（终点坐标E113°09′11.582″，N36°19′29.999″）。</w:t>
      </w:r>
    </w:p>
    <w:p w14:paraId="6BC3FFBF">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2、建设性质：</w:t>
      </w:r>
      <w:r>
        <w:rPr>
          <w:rFonts w:hint="eastAsia" w:ascii="Times New Roman" w:hAnsi="Times New Roman" w:eastAsia="宋体" w:cs="Times New Roman"/>
          <w:color w:val="auto"/>
          <w:sz w:val="24"/>
          <w:szCs w:val="24"/>
          <w:lang w:eastAsia="zh-CN"/>
        </w:rPr>
        <w:t>新建</w:t>
      </w:r>
    </w:p>
    <w:p w14:paraId="59214283">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3、建设规模：年运输</w:t>
      </w:r>
      <w:r>
        <w:rPr>
          <w:rFonts w:hint="eastAsia" w:ascii="Times New Roman" w:hAnsi="Times New Roman" w:eastAsia="宋体" w:cs="Times New Roman"/>
          <w:color w:val="auto"/>
          <w:sz w:val="24"/>
          <w:szCs w:val="24"/>
          <w:lang w:eastAsia="zh-CN"/>
        </w:rPr>
        <w:t>煤炭、焦炭共</w:t>
      </w:r>
      <w:r>
        <w:rPr>
          <w:rFonts w:ascii="Times New Roman" w:hAnsi="Times New Roman" w:eastAsia="宋体" w:cs="Times New Roman"/>
          <w:color w:val="auto"/>
          <w:sz w:val="24"/>
          <w:szCs w:val="24"/>
          <w:lang w:eastAsia="zh-CN"/>
        </w:rPr>
        <w:t>500万吨</w:t>
      </w:r>
    </w:p>
    <w:p w14:paraId="11588A23">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4、建设内容：项目组成及建设内容详见表1</w:t>
      </w:r>
    </w:p>
    <w:p w14:paraId="130ED88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表1</w:t>
      </w:r>
      <w:r>
        <w:rPr>
          <w:rFonts w:ascii="Times New Roman" w:hAnsi="Times New Roman" w:eastAsia="宋体" w:cs="Times New Roman"/>
          <w:color w:val="auto"/>
          <w:sz w:val="24"/>
          <w:szCs w:val="24"/>
          <w:lang w:eastAsia="zh-CN"/>
        </w:rPr>
        <w:t xml:space="preserve">  </w:t>
      </w:r>
      <w:r>
        <w:rPr>
          <w:rFonts w:ascii="Times New Roman" w:hAnsi="Times New Roman" w:eastAsia="宋体" w:cs="Times New Roman"/>
          <w:color w:val="auto"/>
          <w:sz w:val="24"/>
          <w:szCs w:val="24"/>
        </w:rPr>
        <w:t>工程主要建设内容表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615"/>
        <w:gridCol w:w="339"/>
        <w:gridCol w:w="472"/>
        <w:gridCol w:w="3694"/>
        <w:gridCol w:w="2579"/>
      </w:tblGrid>
      <w:tr w14:paraId="29CB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71" w:type="pct"/>
            <w:tcMar>
              <w:left w:w="0" w:type="dxa"/>
              <w:right w:w="0" w:type="dxa"/>
            </w:tcMar>
            <w:vAlign w:val="center"/>
          </w:tcPr>
          <w:p w14:paraId="37656F75">
            <w:pPr>
              <w:kinsoku/>
              <w:spacing w:line="240" w:lineRule="atLeast"/>
              <w:jc w:val="center"/>
              <w:textAlignment w:val="auto"/>
              <w:rPr>
                <w:rFonts w:ascii="Times New Roman" w:hAnsi="Times New Roman" w:eastAsia="宋体" w:cs="Times New Roman"/>
                <w:bCs/>
                <w:color w:val="auto"/>
              </w:rPr>
            </w:pPr>
            <w:r>
              <w:rPr>
                <w:rFonts w:ascii="Times New Roman" w:hAnsi="Times New Roman" w:eastAsia="宋体" w:cs="Times New Roman"/>
                <w:bCs/>
                <w:color w:val="auto"/>
              </w:rPr>
              <w:t>类别</w:t>
            </w:r>
          </w:p>
        </w:tc>
        <w:tc>
          <w:tcPr>
            <w:tcW w:w="858" w:type="pct"/>
            <w:gridSpan w:val="3"/>
            <w:tcMar>
              <w:left w:w="0" w:type="dxa"/>
              <w:right w:w="0" w:type="dxa"/>
            </w:tcMar>
            <w:vAlign w:val="center"/>
          </w:tcPr>
          <w:p w14:paraId="08B45125">
            <w:pPr>
              <w:kinsoku/>
              <w:spacing w:line="240" w:lineRule="atLeast"/>
              <w:jc w:val="center"/>
              <w:textAlignment w:val="auto"/>
              <w:rPr>
                <w:rFonts w:ascii="Times New Roman" w:hAnsi="Times New Roman" w:eastAsia="宋体" w:cs="Times New Roman"/>
                <w:bCs/>
                <w:color w:val="auto"/>
              </w:rPr>
            </w:pPr>
            <w:r>
              <w:rPr>
                <w:rFonts w:ascii="Times New Roman" w:hAnsi="Times New Roman" w:eastAsia="宋体" w:cs="Times New Roman"/>
                <w:bCs/>
                <w:color w:val="auto"/>
              </w:rPr>
              <w:t>项目组成</w:t>
            </w:r>
          </w:p>
        </w:tc>
        <w:tc>
          <w:tcPr>
            <w:tcW w:w="2221" w:type="pct"/>
            <w:tcMar>
              <w:left w:w="0" w:type="dxa"/>
              <w:right w:w="0" w:type="dxa"/>
            </w:tcMar>
            <w:vAlign w:val="center"/>
          </w:tcPr>
          <w:p w14:paraId="57655BE8">
            <w:pPr>
              <w:kinsoku/>
              <w:spacing w:line="240" w:lineRule="atLeast"/>
              <w:jc w:val="center"/>
              <w:textAlignment w:val="auto"/>
              <w:rPr>
                <w:rFonts w:ascii="Times New Roman" w:hAnsi="Times New Roman" w:eastAsia="宋体" w:cs="Times New Roman"/>
                <w:bCs/>
                <w:color w:val="auto"/>
                <w:lang w:eastAsia="zh-CN"/>
              </w:rPr>
            </w:pPr>
            <w:r>
              <w:rPr>
                <w:rFonts w:ascii="Times New Roman" w:hAnsi="Times New Roman" w:eastAsia="宋体" w:cs="Times New Roman"/>
                <w:bCs/>
                <w:color w:val="auto"/>
                <w:lang w:eastAsia="zh-CN"/>
              </w:rPr>
              <w:t>环评建设内容</w:t>
            </w:r>
          </w:p>
        </w:tc>
        <w:tc>
          <w:tcPr>
            <w:tcW w:w="1550" w:type="pct"/>
            <w:tcMar>
              <w:left w:w="0" w:type="dxa"/>
              <w:right w:w="0" w:type="dxa"/>
            </w:tcMar>
            <w:vAlign w:val="center"/>
          </w:tcPr>
          <w:p w14:paraId="7415E569">
            <w:pPr>
              <w:kinsoku/>
              <w:spacing w:line="240" w:lineRule="atLeast"/>
              <w:jc w:val="center"/>
              <w:textAlignment w:val="auto"/>
              <w:rPr>
                <w:rFonts w:ascii="Times New Roman" w:hAnsi="Times New Roman" w:eastAsia="宋体" w:cs="Times New Roman"/>
                <w:bCs/>
                <w:color w:val="auto"/>
              </w:rPr>
            </w:pPr>
            <w:r>
              <w:rPr>
                <w:rFonts w:ascii="Times New Roman" w:hAnsi="Times New Roman" w:eastAsia="宋体" w:cs="Times New Roman"/>
                <w:bCs/>
                <w:color w:val="auto"/>
                <w:lang w:eastAsia="zh-CN"/>
              </w:rPr>
              <w:t>实际</w:t>
            </w:r>
            <w:r>
              <w:rPr>
                <w:rFonts w:ascii="Times New Roman" w:hAnsi="Times New Roman" w:eastAsia="宋体" w:cs="Times New Roman"/>
                <w:bCs/>
                <w:color w:val="auto"/>
              </w:rPr>
              <w:t>建设情况</w:t>
            </w:r>
          </w:p>
        </w:tc>
      </w:tr>
      <w:tr w14:paraId="49EC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371" w:type="pct"/>
            <w:vMerge w:val="restart"/>
            <w:tcMar>
              <w:left w:w="0" w:type="dxa"/>
              <w:right w:w="0" w:type="dxa"/>
            </w:tcMar>
            <w:vAlign w:val="center"/>
          </w:tcPr>
          <w:p w14:paraId="7D1C9A7D">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主体</w:t>
            </w:r>
          </w:p>
          <w:p w14:paraId="71431C81">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工程</w:t>
            </w:r>
          </w:p>
        </w:tc>
        <w:tc>
          <w:tcPr>
            <w:tcW w:w="370" w:type="pct"/>
            <w:vMerge w:val="restart"/>
            <w:tcMar>
              <w:left w:w="0" w:type="dxa"/>
              <w:right w:w="0" w:type="dxa"/>
            </w:tcMar>
            <w:vAlign w:val="center"/>
          </w:tcPr>
          <w:p w14:paraId="261A2CD7">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潞宝铁路专用线</w:t>
            </w:r>
          </w:p>
        </w:tc>
        <w:tc>
          <w:tcPr>
            <w:tcW w:w="488" w:type="pct"/>
            <w:gridSpan w:val="2"/>
            <w:tcMar>
              <w:left w:w="0" w:type="dxa"/>
              <w:right w:w="0" w:type="dxa"/>
            </w:tcMar>
            <w:vAlign w:val="center"/>
          </w:tcPr>
          <w:p w14:paraId="503D7CD1">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线路</w:t>
            </w:r>
          </w:p>
        </w:tc>
        <w:tc>
          <w:tcPr>
            <w:tcW w:w="2221" w:type="pct"/>
            <w:tcMar>
              <w:left w:w="0" w:type="dxa"/>
              <w:right w:w="0" w:type="dxa"/>
            </w:tcMar>
            <w:vAlign w:val="center"/>
          </w:tcPr>
          <w:p w14:paraId="37322FFD">
            <w:pPr>
              <w:widowControl w:val="0"/>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线路平面：线路长度1.44987km，最小曲率半径为300m线路纵断面：铁路专用线接轨处设100m长2.4‰的顺坡段，DK0+100~DK0+200段设100m长的平坡，DK0+200~DK0+300段设100m长4.0‰的下坡，装车线及机待线设在1.0‰的下坡上</w:t>
            </w:r>
          </w:p>
        </w:tc>
        <w:tc>
          <w:tcPr>
            <w:tcW w:w="1550" w:type="pct"/>
            <w:tcMar>
              <w:left w:w="0" w:type="dxa"/>
              <w:right w:w="0" w:type="dxa"/>
            </w:tcMar>
            <w:vAlign w:val="center"/>
          </w:tcPr>
          <w:p w14:paraId="0921A06A">
            <w:pPr>
              <w:widowControl w:val="0"/>
              <w:kinsoku/>
              <w:autoSpaceDE/>
              <w:autoSpaceDN/>
              <w:adjustRightInd/>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完成</w:t>
            </w:r>
          </w:p>
        </w:tc>
      </w:tr>
      <w:tr w14:paraId="420C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46A1E110">
            <w:pPr>
              <w:kinsoku/>
              <w:spacing w:line="240" w:lineRule="atLeast"/>
              <w:jc w:val="center"/>
              <w:textAlignment w:val="auto"/>
              <w:rPr>
                <w:rFonts w:ascii="Times New Roman" w:hAnsi="Times New Roman" w:eastAsia="宋体" w:cs="Times New Roman"/>
                <w:color w:val="auto"/>
                <w:lang w:eastAsia="zh-CN"/>
              </w:rPr>
            </w:pPr>
          </w:p>
        </w:tc>
        <w:tc>
          <w:tcPr>
            <w:tcW w:w="370" w:type="pct"/>
            <w:vMerge w:val="continue"/>
            <w:tcMar>
              <w:left w:w="0" w:type="dxa"/>
              <w:right w:w="0" w:type="dxa"/>
            </w:tcMar>
            <w:vAlign w:val="center"/>
          </w:tcPr>
          <w:p w14:paraId="7D2ACDF4">
            <w:pPr>
              <w:kinsoku/>
              <w:spacing w:line="240" w:lineRule="atLeast"/>
              <w:jc w:val="center"/>
              <w:textAlignment w:val="auto"/>
              <w:rPr>
                <w:rFonts w:ascii="Times New Roman" w:hAnsi="Times New Roman" w:eastAsia="宋体" w:cs="Times New Roman"/>
                <w:color w:val="auto"/>
                <w:lang w:eastAsia="zh-CN"/>
              </w:rPr>
            </w:pPr>
          </w:p>
        </w:tc>
        <w:tc>
          <w:tcPr>
            <w:tcW w:w="488" w:type="pct"/>
            <w:gridSpan w:val="2"/>
            <w:tcMar>
              <w:left w:w="0" w:type="dxa"/>
              <w:right w:w="0" w:type="dxa"/>
            </w:tcMar>
            <w:vAlign w:val="center"/>
          </w:tcPr>
          <w:p w14:paraId="541DABE1">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轨道</w:t>
            </w:r>
          </w:p>
        </w:tc>
        <w:tc>
          <w:tcPr>
            <w:tcW w:w="2221" w:type="pct"/>
            <w:tcMar>
              <w:left w:w="0" w:type="dxa"/>
              <w:right w:w="0" w:type="dxa"/>
            </w:tcMar>
            <w:vAlign w:val="center"/>
          </w:tcPr>
          <w:p w14:paraId="463E83F7">
            <w:pPr>
              <w:widowControl w:val="0"/>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钢轨及配件：50kg/m新轨及配件（弹条扣件）轨枕：正线：钢筋混凝土</w:t>
            </w:r>
            <w:r>
              <w:rPr>
                <w:rFonts w:hint="eastAsia" w:ascii="Times New Roman" w:hAnsi="Times New Roman" w:eastAsia="宋体" w:cs="宋体"/>
                <w:color w:val="auto"/>
                <w:lang w:eastAsia="zh-CN"/>
              </w:rPr>
              <w:t>Ⅱ</w:t>
            </w:r>
            <w:r>
              <w:rPr>
                <w:rFonts w:ascii="Times New Roman" w:hAnsi="Times New Roman" w:eastAsia="宋体" w:cs="Times New Roman"/>
                <w:color w:val="auto"/>
                <w:lang w:eastAsia="zh-CN"/>
              </w:rPr>
              <w:t>型枕（1520根/公里）；站线：钢筋混凝土</w:t>
            </w:r>
            <w:r>
              <w:rPr>
                <w:rFonts w:hint="eastAsia" w:ascii="Times New Roman" w:hAnsi="Times New Roman" w:eastAsia="宋体" w:cs="宋体"/>
                <w:color w:val="auto"/>
                <w:lang w:eastAsia="zh-CN"/>
              </w:rPr>
              <w:t>Ⅰ</w:t>
            </w:r>
            <w:r>
              <w:rPr>
                <w:rFonts w:ascii="Times New Roman" w:hAnsi="Times New Roman" w:eastAsia="宋体" w:cs="Times New Roman"/>
                <w:color w:val="auto"/>
                <w:lang w:eastAsia="zh-CN"/>
              </w:rPr>
              <w:t>型枕（1520根/公里）道床：正线：30cm单层碎石道床；站线：25cm单层碎石道床</w:t>
            </w:r>
            <w:r>
              <w:rPr>
                <w:rFonts w:hint="eastAsia" w:ascii="Times New Roman" w:hAnsi="Times New Roman" w:eastAsia="宋体" w:cs="Times New Roman"/>
                <w:color w:val="auto"/>
                <w:lang w:eastAsia="zh-CN"/>
              </w:rPr>
              <w:t xml:space="preserve"> </w:t>
            </w:r>
            <w:r>
              <w:rPr>
                <w:rFonts w:ascii="Times New Roman" w:hAnsi="Times New Roman" w:eastAsia="宋体" w:cs="Times New Roman"/>
                <w:color w:val="auto"/>
                <w:lang w:eastAsia="zh-CN"/>
              </w:rPr>
              <w:t>道岔：50kg/m，1/9单开道岔，钢筋砼岔枕</w:t>
            </w:r>
          </w:p>
        </w:tc>
        <w:tc>
          <w:tcPr>
            <w:tcW w:w="1550" w:type="pct"/>
            <w:tcMar>
              <w:left w:w="0" w:type="dxa"/>
              <w:right w:w="0" w:type="dxa"/>
            </w:tcMar>
            <w:vAlign w:val="center"/>
          </w:tcPr>
          <w:p w14:paraId="7CE48E79">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完成</w:t>
            </w:r>
          </w:p>
        </w:tc>
      </w:tr>
      <w:tr w14:paraId="4526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1C8E501A">
            <w:pPr>
              <w:kinsoku/>
              <w:spacing w:line="240" w:lineRule="atLeast"/>
              <w:jc w:val="center"/>
              <w:textAlignment w:val="auto"/>
              <w:rPr>
                <w:rFonts w:ascii="Times New Roman" w:hAnsi="Times New Roman" w:eastAsia="宋体" w:cs="Times New Roman"/>
                <w:color w:val="auto"/>
                <w:lang w:eastAsia="zh-CN"/>
              </w:rPr>
            </w:pPr>
          </w:p>
        </w:tc>
        <w:tc>
          <w:tcPr>
            <w:tcW w:w="370" w:type="pct"/>
            <w:vMerge w:val="continue"/>
            <w:tcMar>
              <w:left w:w="0" w:type="dxa"/>
              <w:right w:w="0" w:type="dxa"/>
            </w:tcMar>
            <w:vAlign w:val="center"/>
          </w:tcPr>
          <w:p w14:paraId="4B5C80F3">
            <w:pPr>
              <w:kinsoku/>
              <w:spacing w:line="240" w:lineRule="atLeast"/>
              <w:jc w:val="center"/>
              <w:textAlignment w:val="auto"/>
              <w:rPr>
                <w:rFonts w:ascii="Times New Roman" w:hAnsi="Times New Roman" w:eastAsia="宋体" w:cs="Times New Roman"/>
                <w:color w:val="auto"/>
                <w:lang w:eastAsia="zh-CN"/>
              </w:rPr>
            </w:pPr>
          </w:p>
        </w:tc>
        <w:tc>
          <w:tcPr>
            <w:tcW w:w="488" w:type="pct"/>
            <w:gridSpan w:val="2"/>
            <w:tcMar>
              <w:left w:w="0" w:type="dxa"/>
              <w:right w:w="0" w:type="dxa"/>
            </w:tcMar>
            <w:vAlign w:val="center"/>
          </w:tcPr>
          <w:p w14:paraId="76FEDE4A">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路基</w:t>
            </w:r>
          </w:p>
        </w:tc>
        <w:tc>
          <w:tcPr>
            <w:tcW w:w="2221" w:type="pct"/>
            <w:tcMar>
              <w:left w:w="0" w:type="dxa"/>
              <w:right w:w="0" w:type="dxa"/>
            </w:tcMar>
            <w:vAlign w:val="center"/>
          </w:tcPr>
          <w:p w14:paraId="07415807">
            <w:pPr>
              <w:widowControl w:val="0"/>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路基面宽度：正线：路堤6.7m，路堑6.4m</w:t>
            </w:r>
          </w:p>
          <w:p w14:paraId="5A57CB34">
            <w:pPr>
              <w:widowControl w:val="0"/>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路基面形状：单线地段：三角形路拱；多线地段：2%单斜面（或2%双斜面）</w:t>
            </w:r>
          </w:p>
          <w:p w14:paraId="0DD80487">
            <w:pPr>
              <w:widowControl w:val="0"/>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路基边坡：路堤1:1.5，路堑1:0.75</w:t>
            </w:r>
          </w:p>
        </w:tc>
        <w:tc>
          <w:tcPr>
            <w:tcW w:w="1550" w:type="pct"/>
            <w:tcMar>
              <w:left w:w="0" w:type="dxa"/>
              <w:right w:w="0" w:type="dxa"/>
            </w:tcMar>
            <w:vAlign w:val="center"/>
          </w:tcPr>
          <w:p w14:paraId="2BB32347">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完成</w:t>
            </w:r>
          </w:p>
        </w:tc>
      </w:tr>
      <w:tr w14:paraId="6F7B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20A1D8A8">
            <w:pPr>
              <w:kinsoku/>
              <w:spacing w:line="240" w:lineRule="atLeast"/>
              <w:jc w:val="center"/>
              <w:textAlignment w:val="auto"/>
              <w:rPr>
                <w:rFonts w:ascii="Times New Roman" w:hAnsi="Times New Roman" w:eastAsia="宋体" w:cs="Times New Roman"/>
                <w:color w:val="auto"/>
                <w:lang w:eastAsia="zh-CN"/>
              </w:rPr>
            </w:pPr>
          </w:p>
        </w:tc>
        <w:tc>
          <w:tcPr>
            <w:tcW w:w="370" w:type="pct"/>
            <w:vMerge w:val="continue"/>
            <w:tcMar>
              <w:left w:w="0" w:type="dxa"/>
              <w:right w:w="0" w:type="dxa"/>
            </w:tcMar>
            <w:vAlign w:val="center"/>
          </w:tcPr>
          <w:p w14:paraId="6C37E46D">
            <w:pPr>
              <w:kinsoku/>
              <w:spacing w:line="240" w:lineRule="atLeast"/>
              <w:jc w:val="center"/>
              <w:textAlignment w:val="auto"/>
              <w:rPr>
                <w:rFonts w:ascii="Times New Roman" w:hAnsi="Times New Roman" w:eastAsia="宋体" w:cs="Times New Roman"/>
                <w:color w:val="auto"/>
                <w:lang w:eastAsia="zh-CN"/>
              </w:rPr>
            </w:pPr>
          </w:p>
        </w:tc>
        <w:tc>
          <w:tcPr>
            <w:tcW w:w="488" w:type="pct"/>
            <w:gridSpan w:val="2"/>
            <w:tcMar>
              <w:left w:w="0" w:type="dxa"/>
              <w:right w:w="0" w:type="dxa"/>
            </w:tcMar>
            <w:vAlign w:val="center"/>
          </w:tcPr>
          <w:p w14:paraId="694FD12B">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站场</w:t>
            </w:r>
          </w:p>
        </w:tc>
        <w:tc>
          <w:tcPr>
            <w:tcW w:w="2221" w:type="pct"/>
            <w:tcMar>
              <w:left w:w="0" w:type="dxa"/>
              <w:right w:w="0" w:type="dxa"/>
            </w:tcMar>
            <w:vAlign w:val="center"/>
          </w:tcPr>
          <w:p w14:paraId="445FA7D0">
            <w:pPr>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专用线设3股道，1道为装车线，其外侧设有长900m，宽50m的装车站台；2道为机车走行线；3道同为装车线，其外侧设有长900m，宽40m的装车站台。</w:t>
            </w:r>
          </w:p>
        </w:tc>
        <w:tc>
          <w:tcPr>
            <w:tcW w:w="1550" w:type="pct"/>
            <w:tcMar>
              <w:left w:w="0" w:type="dxa"/>
              <w:right w:w="0" w:type="dxa"/>
            </w:tcMar>
            <w:vAlign w:val="center"/>
          </w:tcPr>
          <w:p w14:paraId="69D4636C">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完成，并</w:t>
            </w:r>
            <w:r>
              <w:rPr>
                <w:rFonts w:ascii="Times New Roman" w:hAnsi="Times New Roman" w:eastAsia="宋体" w:cs="Times New Roman"/>
                <w:color w:val="auto"/>
                <w:lang w:eastAsia="zh-CN"/>
              </w:rPr>
              <w:t>现在线路两侧装车站台处建设全封闭大棚，对部分站台及铁路线封闭</w:t>
            </w:r>
          </w:p>
        </w:tc>
      </w:tr>
      <w:tr w14:paraId="4DAC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5A2E2215">
            <w:pPr>
              <w:kinsoku/>
              <w:spacing w:line="240" w:lineRule="atLeast"/>
              <w:jc w:val="center"/>
              <w:textAlignment w:val="auto"/>
              <w:rPr>
                <w:rFonts w:ascii="Times New Roman" w:hAnsi="Times New Roman" w:eastAsia="宋体" w:cs="Times New Roman"/>
                <w:color w:val="auto"/>
                <w:lang w:eastAsia="zh-CN"/>
              </w:rPr>
            </w:pPr>
          </w:p>
        </w:tc>
        <w:tc>
          <w:tcPr>
            <w:tcW w:w="370" w:type="pct"/>
            <w:vMerge w:val="continue"/>
            <w:tcMar>
              <w:left w:w="0" w:type="dxa"/>
              <w:right w:w="0" w:type="dxa"/>
            </w:tcMar>
            <w:vAlign w:val="center"/>
          </w:tcPr>
          <w:p w14:paraId="07ACD307">
            <w:pPr>
              <w:kinsoku/>
              <w:spacing w:line="240" w:lineRule="atLeast"/>
              <w:jc w:val="center"/>
              <w:textAlignment w:val="auto"/>
              <w:rPr>
                <w:rFonts w:ascii="Times New Roman" w:hAnsi="Times New Roman" w:eastAsia="宋体" w:cs="Times New Roman"/>
                <w:color w:val="auto"/>
                <w:lang w:eastAsia="zh-CN"/>
              </w:rPr>
            </w:pPr>
          </w:p>
        </w:tc>
        <w:tc>
          <w:tcPr>
            <w:tcW w:w="204" w:type="pct"/>
            <w:vMerge w:val="restart"/>
            <w:tcMar>
              <w:left w:w="0" w:type="dxa"/>
              <w:right w:w="0" w:type="dxa"/>
            </w:tcMar>
            <w:vAlign w:val="center"/>
          </w:tcPr>
          <w:p w14:paraId="6E5BB17F">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房屋</w:t>
            </w:r>
          </w:p>
        </w:tc>
        <w:tc>
          <w:tcPr>
            <w:tcW w:w="284" w:type="pct"/>
            <w:tcMar>
              <w:left w:w="0" w:type="dxa"/>
              <w:right w:w="0" w:type="dxa"/>
            </w:tcMar>
            <w:vAlign w:val="center"/>
          </w:tcPr>
          <w:p w14:paraId="4A167051">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门房</w:t>
            </w:r>
          </w:p>
        </w:tc>
        <w:tc>
          <w:tcPr>
            <w:tcW w:w="2221" w:type="pct"/>
            <w:tcMar>
              <w:left w:w="0" w:type="dxa"/>
              <w:right w:w="0" w:type="dxa"/>
            </w:tcMar>
            <w:vAlign w:val="center"/>
          </w:tcPr>
          <w:p w14:paraId="4C1F48CD">
            <w:pPr>
              <w:kinsoku/>
              <w:spacing w:line="240" w:lineRule="atLeast"/>
              <w:jc w:val="both"/>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铁路专用线起点、终点分别建设1间门房，砖混结构，单间房建筑面积10m</w:t>
            </w:r>
            <w:r>
              <w:rPr>
                <w:rFonts w:ascii="Times New Roman" w:hAnsi="Times New Roman" w:eastAsia="宋体" w:cs="Times New Roman"/>
                <w:color w:val="auto"/>
                <w:vertAlign w:val="superscript"/>
                <w:lang w:eastAsia="zh-CN"/>
              </w:rPr>
              <w:t>2</w:t>
            </w:r>
          </w:p>
        </w:tc>
        <w:tc>
          <w:tcPr>
            <w:tcW w:w="1550" w:type="pct"/>
            <w:tcMar>
              <w:left w:w="0" w:type="dxa"/>
              <w:right w:w="0" w:type="dxa"/>
            </w:tcMar>
            <w:vAlign w:val="center"/>
          </w:tcPr>
          <w:p w14:paraId="29512A52">
            <w:pPr>
              <w:kinsoku/>
              <w:spacing w:line="240" w:lineRule="atLeast"/>
              <w:jc w:val="center"/>
              <w:textAlignment w:val="auto"/>
              <w:rPr>
                <w:rFonts w:ascii="Times New Roman" w:hAnsi="Times New Roman" w:eastAsia="宋体" w:cs="Times New Roman"/>
                <w:color w:val="auto"/>
                <w:kern w:val="2"/>
                <w:lang w:eastAsia="zh-CN"/>
              </w:rPr>
            </w:pPr>
            <w:r>
              <w:rPr>
                <w:rFonts w:hint="eastAsia" w:ascii="Times New Roman" w:hAnsi="Times New Roman" w:eastAsia="宋体" w:cs="Times New Roman"/>
                <w:color w:val="auto"/>
                <w:lang w:eastAsia="zh-CN"/>
              </w:rPr>
              <w:t>完成</w:t>
            </w:r>
          </w:p>
        </w:tc>
      </w:tr>
      <w:tr w14:paraId="587D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6B0A993A">
            <w:pPr>
              <w:kinsoku/>
              <w:spacing w:line="240" w:lineRule="atLeast"/>
              <w:jc w:val="center"/>
              <w:textAlignment w:val="auto"/>
              <w:rPr>
                <w:rFonts w:ascii="Times New Roman" w:hAnsi="Times New Roman" w:eastAsia="宋体" w:cs="Times New Roman"/>
                <w:color w:val="auto"/>
                <w:lang w:eastAsia="zh-CN"/>
              </w:rPr>
            </w:pPr>
          </w:p>
        </w:tc>
        <w:tc>
          <w:tcPr>
            <w:tcW w:w="370" w:type="pct"/>
            <w:vMerge w:val="continue"/>
            <w:tcMar>
              <w:left w:w="0" w:type="dxa"/>
              <w:right w:w="0" w:type="dxa"/>
            </w:tcMar>
            <w:vAlign w:val="center"/>
          </w:tcPr>
          <w:p w14:paraId="3EF00958">
            <w:pPr>
              <w:kinsoku/>
              <w:spacing w:line="240" w:lineRule="atLeast"/>
              <w:jc w:val="center"/>
              <w:textAlignment w:val="auto"/>
              <w:rPr>
                <w:rFonts w:ascii="Times New Roman" w:hAnsi="Times New Roman" w:eastAsia="宋体" w:cs="Times New Roman"/>
                <w:color w:val="auto"/>
                <w:lang w:eastAsia="zh-CN"/>
              </w:rPr>
            </w:pPr>
          </w:p>
        </w:tc>
        <w:tc>
          <w:tcPr>
            <w:tcW w:w="204" w:type="pct"/>
            <w:vMerge w:val="continue"/>
            <w:tcMar>
              <w:left w:w="0" w:type="dxa"/>
              <w:right w:w="0" w:type="dxa"/>
            </w:tcMar>
            <w:vAlign w:val="center"/>
          </w:tcPr>
          <w:p w14:paraId="47B725BE">
            <w:pPr>
              <w:kinsoku/>
              <w:spacing w:line="240" w:lineRule="atLeast"/>
              <w:jc w:val="center"/>
              <w:textAlignment w:val="auto"/>
              <w:rPr>
                <w:rFonts w:ascii="Times New Roman" w:hAnsi="Times New Roman" w:eastAsia="宋体" w:cs="Times New Roman"/>
                <w:color w:val="auto"/>
                <w:lang w:eastAsia="zh-CN"/>
              </w:rPr>
            </w:pPr>
          </w:p>
        </w:tc>
        <w:tc>
          <w:tcPr>
            <w:tcW w:w="284" w:type="pct"/>
            <w:tcMar>
              <w:left w:w="0" w:type="dxa"/>
              <w:right w:w="0" w:type="dxa"/>
            </w:tcMar>
            <w:vAlign w:val="center"/>
          </w:tcPr>
          <w:p w14:paraId="324A4E3F">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维修间</w:t>
            </w:r>
          </w:p>
        </w:tc>
        <w:tc>
          <w:tcPr>
            <w:tcW w:w="2221" w:type="pct"/>
            <w:tcMar>
              <w:left w:w="0" w:type="dxa"/>
              <w:right w:w="0" w:type="dxa"/>
            </w:tcMar>
            <w:vAlign w:val="center"/>
          </w:tcPr>
          <w:p w14:paraId="0310B1A2">
            <w:pPr>
              <w:kinsoku/>
              <w:spacing w:line="240" w:lineRule="atLeast"/>
              <w:jc w:val="both"/>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站场内建设占地面积为400m</w:t>
            </w:r>
            <w:r>
              <w:rPr>
                <w:rFonts w:ascii="Times New Roman" w:hAnsi="Times New Roman" w:eastAsia="宋体" w:cs="Times New Roman"/>
                <w:color w:val="auto"/>
                <w:vertAlign w:val="superscript"/>
                <w:lang w:eastAsia="zh-CN"/>
              </w:rPr>
              <w:t>2</w:t>
            </w:r>
            <w:r>
              <w:rPr>
                <w:rFonts w:ascii="Times New Roman" w:hAnsi="Times New Roman" w:eastAsia="宋体" w:cs="Times New Roman"/>
                <w:color w:val="auto"/>
                <w:lang w:eastAsia="zh-CN"/>
              </w:rPr>
              <w:t>的维修间，用于存放维护保养铁路的工具</w:t>
            </w:r>
          </w:p>
        </w:tc>
        <w:tc>
          <w:tcPr>
            <w:tcW w:w="1550" w:type="pct"/>
            <w:tcMar>
              <w:left w:w="0" w:type="dxa"/>
              <w:right w:w="0" w:type="dxa"/>
            </w:tcMar>
            <w:vAlign w:val="center"/>
          </w:tcPr>
          <w:p w14:paraId="5B000171">
            <w:pPr>
              <w:kinsoku/>
              <w:spacing w:line="240" w:lineRule="atLeast"/>
              <w:jc w:val="center"/>
              <w:textAlignment w:val="auto"/>
              <w:rPr>
                <w:rFonts w:ascii="Times New Roman" w:hAnsi="Times New Roman" w:eastAsia="宋体" w:cs="Times New Roman"/>
                <w:color w:val="auto"/>
                <w:kern w:val="2"/>
                <w:lang w:eastAsia="zh-CN"/>
              </w:rPr>
            </w:pPr>
            <w:r>
              <w:rPr>
                <w:rFonts w:hint="eastAsia" w:ascii="Times New Roman" w:hAnsi="Times New Roman" w:eastAsia="宋体" w:cs="Times New Roman"/>
                <w:color w:val="auto"/>
                <w:lang w:eastAsia="zh-CN"/>
              </w:rPr>
              <w:t>完成</w:t>
            </w:r>
          </w:p>
        </w:tc>
      </w:tr>
      <w:tr w14:paraId="3C6B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462B22C3">
            <w:pPr>
              <w:kinsoku/>
              <w:spacing w:line="240" w:lineRule="atLeast"/>
              <w:jc w:val="center"/>
              <w:textAlignment w:val="auto"/>
              <w:rPr>
                <w:rFonts w:ascii="Times New Roman" w:hAnsi="Times New Roman" w:eastAsia="宋体" w:cs="Times New Roman"/>
                <w:color w:val="auto"/>
              </w:rPr>
            </w:pPr>
          </w:p>
        </w:tc>
        <w:tc>
          <w:tcPr>
            <w:tcW w:w="370" w:type="pct"/>
            <w:vMerge w:val="restart"/>
            <w:tcMar>
              <w:left w:w="0" w:type="dxa"/>
              <w:right w:w="0" w:type="dxa"/>
            </w:tcMar>
            <w:vAlign w:val="center"/>
          </w:tcPr>
          <w:p w14:paraId="6422182A">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储煤场</w:t>
            </w:r>
          </w:p>
        </w:tc>
        <w:tc>
          <w:tcPr>
            <w:tcW w:w="488" w:type="pct"/>
            <w:gridSpan w:val="2"/>
            <w:tcMar>
              <w:left w:w="0" w:type="dxa"/>
              <w:right w:w="0" w:type="dxa"/>
            </w:tcMar>
            <w:vAlign w:val="center"/>
          </w:tcPr>
          <w:p w14:paraId="2E18EF0E">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储煤库</w:t>
            </w:r>
          </w:p>
        </w:tc>
        <w:tc>
          <w:tcPr>
            <w:tcW w:w="2221" w:type="pct"/>
            <w:tcMar>
              <w:left w:w="0" w:type="dxa"/>
              <w:right w:w="0" w:type="dxa"/>
            </w:tcMar>
            <w:vAlign w:val="center"/>
          </w:tcPr>
          <w:p w14:paraId="7A89AED5">
            <w:pPr>
              <w:kinsoku/>
              <w:spacing w:line="240" w:lineRule="atLeast"/>
              <w:textAlignment w:val="auto"/>
              <w:rPr>
                <w:rFonts w:ascii="Times New Roman" w:hAnsi="Times New Roman" w:eastAsia="宋体" w:cs="Times New Roman"/>
                <w:color w:val="auto"/>
                <w:highlight w:val="yellow"/>
                <w:lang w:eastAsia="zh-CN"/>
              </w:rPr>
            </w:pPr>
            <w:r>
              <w:rPr>
                <w:rFonts w:ascii="Times New Roman" w:hAnsi="Times New Roman" w:eastAsia="宋体" w:cs="Times New Roman"/>
                <w:color w:val="auto"/>
                <w:lang w:eastAsia="zh-CN"/>
              </w:rPr>
              <w:t>储煤场建设于铁路装车站台西北侧，场内建设两座全封闭储煤库，其中东库占地面积约为5600m</w:t>
            </w:r>
            <w:r>
              <w:rPr>
                <w:rFonts w:ascii="Times New Roman" w:hAnsi="Times New Roman" w:eastAsia="宋体" w:cs="Times New Roman"/>
                <w:color w:val="auto"/>
                <w:vertAlign w:val="superscript"/>
                <w:lang w:eastAsia="zh-CN"/>
              </w:rPr>
              <w:t>2</w:t>
            </w:r>
            <w:r>
              <w:rPr>
                <w:rFonts w:ascii="Times New Roman" w:hAnsi="Times New Roman" w:eastAsia="宋体" w:cs="Times New Roman"/>
                <w:color w:val="auto"/>
                <w:lang w:eastAsia="zh-CN"/>
              </w:rPr>
              <w:t>，西库占地面积约为7500m</w:t>
            </w:r>
            <w:r>
              <w:rPr>
                <w:rFonts w:ascii="Times New Roman" w:hAnsi="Times New Roman" w:eastAsia="宋体" w:cs="Times New Roman"/>
                <w:color w:val="auto"/>
                <w:vertAlign w:val="superscript"/>
                <w:lang w:eastAsia="zh-CN"/>
              </w:rPr>
              <w:t>2</w:t>
            </w:r>
            <w:r>
              <w:rPr>
                <w:rFonts w:ascii="Times New Roman" w:hAnsi="Times New Roman" w:eastAsia="宋体" w:cs="Times New Roman"/>
                <w:color w:val="auto"/>
                <w:lang w:eastAsia="zh-CN"/>
              </w:rPr>
              <w:t>，储煤库采用轻钢网架、单层彩钢板围护结构，储库四周底部加设1m砖混底座。储煤库地面硬化，库顶布设喷淋装置，固定装卸点并在装卸点处增设雾炮机进行库内降尘</w:t>
            </w:r>
          </w:p>
        </w:tc>
        <w:tc>
          <w:tcPr>
            <w:tcW w:w="1550" w:type="pct"/>
            <w:tcMar>
              <w:left w:w="0" w:type="dxa"/>
              <w:right w:w="0" w:type="dxa"/>
            </w:tcMar>
            <w:vAlign w:val="center"/>
          </w:tcPr>
          <w:p w14:paraId="106E5717">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项目储煤场建于装车站西北侧，场地内建东西两座全封闭储煤库，占地面积分别为5600m2、7500m2，两座储煤库均为钢结构建筑，储库内地面硬化，库顶装有喷淋设施，两座储煤库内装卸点处分别放置1台雾炮机</w:t>
            </w:r>
          </w:p>
        </w:tc>
      </w:tr>
      <w:tr w14:paraId="3937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31AB5FA7">
            <w:pPr>
              <w:kinsoku/>
              <w:spacing w:line="240" w:lineRule="atLeast"/>
              <w:jc w:val="center"/>
              <w:textAlignment w:val="auto"/>
              <w:rPr>
                <w:rFonts w:ascii="Times New Roman" w:hAnsi="Times New Roman" w:eastAsia="宋体" w:cs="Times New Roman"/>
                <w:color w:val="auto"/>
                <w:lang w:eastAsia="zh-CN"/>
              </w:rPr>
            </w:pPr>
          </w:p>
        </w:tc>
        <w:tc>
          <w:tcPr>
            <w:tcW w:w="370" w:type="pct"/>
            <w:vMerge w:val="continue"/>
            <w:tcMar>
              <w:left w:w="0" w:type="dxa"/>
              <w:right w:w="0" w:type="dxa"/>
            </w:tcMar>
            <w:vAlign w:val="center"/>
          </w:tcPr>
          <w:p w14:paraId="1E0033A2">
            <w:pPr>
              <w:kinsoku/>
              <w:spacing w:line="240" w:lineRule="atLeast"/>
              <w:jc w:val="center"/>
              <w:textAlignment w:val="auto"/>
              <w:rPr>
                <w:rFonts w:ascii="Times New Roman" w:hAnsi="Times New Roman" w:eastAsia="宋体" w:cs="Times New Roman"/>
                <w:color w:val="auto"/>
                <w:lang w:eastAsia="zh-CN"/>
              </w:rPr>
            </w:pPr>
          </w:p>
        </w:tc>
        <w:tc>
          <w:tcPr>
            <w:tcW w:w="488" w:type="pct"/>
            <w:gridSpan w:val="2"/>
            <w:tcMar>
              <w:left w:w="0" w:type="dxa"/>
              <w:right w:w="0" w:type="dxa"/>
            </w:tcMar>
            <w:vAlign w:val="center"/>
          </w:tcPr>
          <w:p w14:paraId="70C5E19C">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门房</w:t>
            </w:r>
          </w:p>
        </w:tc>
        <w:tc>
          <w:tcPr>
            <w:tcW w:w="2221" w:type="pct"/>
            <w:tcMar>
              <w:left w:w="0" w:type="dxa"/>
              <w:right w:w="0" w:type="dxa"/>
            </w:tcMar>
            <w:vAlign w:val="center"/>
          </w:tcPr>
          <w:p w14:paraId="34A13B2C">
            <w:pPr>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储煤场进出口处设置门房，建筑采用砖混结构，建筑面积20m</w:t>
            </w:r>
            <w:r>
              <w:rPr>
                <w:rFonts w:ascii="Times New Roman" w:hAnsi="Times New Roman" w:eastAsia="宋体" w:cs="Times New Roman"/>
                <w:color w:val="auto"/>
                <w:vertAlign w:val="superscript"/>
                <w:lang w:eastAsia="zh-CN"/>
              </w:rPr>
              <w:t>2</w:t>
            </w:r>
          </w:p>
        </w:tc>
        <w:tc>
          <w:tcPr>
            <w:tcW w:w="1550" w:type="pct"/>
            <w:tcMar>
              <w:left w:w="0" w:type="dxa"/>
              <w:right w:w="0" w:type="dxa"/>
            </w:tcMar>
            <w:vAlign w:val="center"/>
          </w:tcPr>
          <w:p w14:paraId="21F35774">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完成</w:t>
            </w:r>
          </w:p>
        </w:tc>
      </w:tr>
      <w:tr w14:paraId="72F0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tcMar>
              <w:left w:w="0" w:type="dxa"/>
              <w:right w:w="0" w:type="dxa"/>
            </w:tcMar>
            <w:vAlign w:val="center"/>
          </w:tcPr>
          <w:p w14:paraId="64AA7CDA">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储运</w:t>
            </w:r>
          </w:p>
          <w:p w14:paraId="04C2EC8E">
            <w:pPr>
              <w:kinsoku/>
              <w:spacing w:line="240" w:lineRule="atLeast"/>
              <w:jc w:val="center"/>
              <w:textAlignment w:val="auto"/>
              <w:rPr>
                <w:rFonts w:ascii="Times New Roman" w:hAnsi="Times New Roman" w:eastAsia="宋体" w:cs="Times New Roman"/>
                <w:color w:val="auto"/>
                <w:highlight w:val="yellow"/>
              </w:rPr>
            </w:pPr>
            <w:r>
              <w:rPr>
                <w:rFonts w:ascii="Times New Roman" w:hAnsi="Times New Roman" w:eastAsia="宋体" w:cs="Times New Roman"/>
                <w:color w:val="auto"/>
              </w:rPr>
              <w:t>工程</w:t>
            </w:r>
          </w:p>
        </w:tc>
        <w:tc>
          <w:tcPr>
            <w:tcW w:w="858" w:type="pct"/>
            <w:gridSpan w:val="3"/>
            <w:tcMar>
              <w:left w:w="0" w:type="dxa"/>
              <w:right w:w="0" w:type="dxa"/>
            </w:tcMar>
            <w:vAlign w:val="center"/>
          </w:tcPr>
          <w:p w14:paraId="64DF04F5">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运输道路</w:t>
            </w:r>
          </w:p>
        </w:tc>
        <w:tc>
          <w:tcPr>
            <w:tcW w:w="2221" w:type="pct"/>
            <w:tcMar>
              <w:left w:w="0" w:type="dxa"/>
              <w:right w:w="0" w:type="dxa"/>
            </w:tcMar>
            <w:vAlign w:val="center"/>
          </w:tcPr>
          <w:p w14:paraId="4419716B">
            <w:pPr>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厂内运输道路全部硬化，并建有铁路专用线；厂外运输依托城市已建成和规划的公路，铁路依托既有铁路网</w:t>
            </w:r>
          </w:p>
        </w:tc>
        <w:tc>
          <w:tcPr>
            <w:tcW w:w="1550" w:type="pct"/>
            <w:tcMar>
              <w:left w:w="0" w:type="dxa"/>
              <w:right w:w="0" w:type="dxa"/>
            </w:tcMar>
            <w:vAlign w:val="center"/>
          </w:tcPr>
          <w:p w14:paraId="727CDEF7">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完成</w:t>
            </w:r>
          </w:p>
        </w:tc>
      </w:tr>
      <w:tr w14:paraId="020A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restart"/>
            <w:tcMar>
              <w:left w:w="0" w:type="dxa"/>
              <w:right w:w="0" w:type="dxa"/>
            </w:tcMar>
            <w:vAlign w:val="center"/>
          </w:tcPr>
          <w:p w14:paraId="1EF38746">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辅助</w:t>
            </w:r>
          </w:p>
          <w:p w14:paraId="65E5EE10">
            <w:pPr>
              <w:kinsoku/>
              <w:spacing w:line="240" w:lineRule="atLeast"/>
              <w:jc w:val="center"/>
              <w:textAlignment w:val="auto"/>
              <w:rPr>
                <w:rFonts w:ascii="Times New Roman" w:hAnsi="Times New Roman" w:eastAsia="宋体" w:cs="Times New Roman"/>
                <w:color w:val="auto"/>
                <w:highlight w:val="yellow"/>
              </w:rPr>
            </w:pPr>
            <w:r>
              <w:rPr>
                <w:rFonts w:ascii="Times New Roman" w:hAnsi="Times New Roman" w:eastAsia="宋体" w:cs="Times New Roman"/>
                <w:color w:val="auto"/>
              </w:rPr>
              <w:t>工程</w:t>
            </w:r>
          </w:p>
        </w:tc>
        <w:tc>
          <w:tcPr>
            <w:tcW w:w="858" w:type="pct"/>
            <w:gridSpan w:val="3"/>
            <w:tcMar>
              <w:left w:w="0" w:type="dxa"/>
              <w:right w:w="0" w:type="dxa"/>
            </w:tcMar>
            <w:vAlign w:val="center"/>
          </w:tcPr>
          <w:p w14:paraId="54929FE9">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办公楼</w:t>
            </w:r>
          </w:p>
        </w:tc>
        <w:tc>
          <w:tcPr>
            <w:tcW w:w="2221" w:type="pct"/>
            <w:tcMar>
              <w:left w:w="0" w:type="dxa"/>
              <w:right w:w="0" w:type="dxa"/>
            </w:tcMar>
            <w:vAlign w:val="center"/>
          </w:tcPr>
          <w:p w14:paraId="6A72AE82">
            <w:pPr>
              <w:kinsoku/>
              <w:spacing w:line="240" w:lineRule="atLeast"/>
              <w:jc w:val="both"/>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砖混结构（地上二层、地下一层），占地面积1250m</w:t>
            </w:r>
            <w:r>
              <w:rPr>
                <w:rFonts w:ascii="Times New Roman" w:hAnsi="Times New Roman" w:eastAsia="宋体" w:cs="Times New Roman"/>
                <w:color w:val="auto"/>
                <w:vertAlign w:val="superscript"/>
                <w:lang w:eastAsia="zh-CN"/>
              </w:rPr>
              <w:t>2</w:t>
            </w:r>
            <w:r>
              <w:rPr>
                <w:rFonts w:ascii="Times New Roman" w:hAnsi="Times New Roman" w:eastAsia="宋体" w:cs="Times New Roman"/>
                <w:color w:val="auto"/>
                <w:lang w:eastAsia="zh-CN"/>
              </w:rPr>
              <w:t>，内设置有食堂及宿舍</w:t>
            </w:r>
          </w:p>
        </w:tc>
        <w:tc>
          <w:tcPr>
            <w:tcW w:w="1550" w:type="pct"/>
            <w:tcMar>
              <w:left w:w="0" w:type="dxa"/>
              <w:right w:w="0" w:type="dxa"/>
            </w:tcMar>
            <w:vAlign w:val="center"/>
          </w:tcPr>
          <w:p w14:paraId="788BE9DA">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办公楼</w:t>
            </w:r>
            <w:r>
              <w:rPr>
                <w:rFonts w:hint="eastAsia" w:ascii="Times New Roman" w:hAnsi="Times New Roman" w:eastAsia="宋体" w:cs="Times New Roman"/>
                <w:color w:val="auto"/>
                <w:lang w:eastAsia="zh-CN"/>
              </w:rPr>
              <w:t>建成</w:t>
            </w:r>
            <w:r>
              <w:rPr>
                <w:rFonts w:ascii="Times New Roman" w:hAnsi="Times New Roman" w:eastAsia="宋体" w:cs="Times New Roman"/>
                <w:color w:val="auto"/>
                <w:lang w:eastAsia="zh-CN"/>
              </w:rPr>
              <w:t>，主要为公司人员办公及临时休息场所，未建设食堂</w:t>
            </w:r>
          </w:p>
        </w:tc>
      </w:tr>
      <w:tr w14:paraId="5327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7EF9520D">
            <w:pPr>
              <w:kinsoku/>
              <w:spacing w:line="240" w:lineRule="atLeast"/>
              <w:jc w:val="center"/>
              <w:textAlignment w:val="auto"/>
              <w:rPr>
                <w:rFonts w:ascii="Times New Roman" w:hAnsi="Times New Roman" w:eastAsia="宋体" w:cs="Times New Roman"/>
                <w:color w:val="auto"/>
                <w:lang w:eastAsia="zh-CN"/>
              </w:rPr>
            </w:pPr>
          </w:p>
        </w:tc>
        <w:tc>
          <w:tcPr>
            <w:tcW w:w="858" w:type="pct"/>
            <w:gridSpan w:val="3"/>
            <w:tcMar>
              <w:left w:w="0" w:type="dxa"/>
              <w:right w:w="0" w:type="dxa"/>
            </w:tcMar>
            <w:vAlign w:val="center"/>
          </w:tcPr>
          <w:p w14:paraId="3DE5C4EB">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门房、磅房</w:t>
            </w:r>
          </w:p>
        </w:tc>
        <w:tc>
          <w:tcPr>
            <w:tcW w:w="2221" w:type="pct"/>
            <w:tcMar>
              <w:left w:w="0" w:type="dxa"/>
              <w:right w:w="0" w:type="dxa"/>
            </w:tcMar>
            <w:vAlign w:val="center"/>
          </w:tcPr>
          <w:p w14:paraId="5A69951C">
            <w:pPr>
              <w:kinsoku/>
              <w:spacing w:line="240" w:lineRule="atLeast"/>
              <w:jc w:val="both"/>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进厂道路段中间沿北南走向建设1座门房和2座磅房，均为砖混结构，门房建筑面积为10m</w:t>
            </w:r>
            <w:r>
              <w:rPr>
                <w:rFonts w:ascii="Times New Roman" w:hAnsi="Times New Roman" w:eastAsia="宋体" w:cs="Times New Roman"/>
                <w:color w:val="auto"/>
                <w:vertAlign w:val="superscript"/>
                <w:lang w:eastAsia="zh-CN"/>
              </w:rPr>
              <w:t>2</w:t>
            </w:r>
            <w:r>
              <w:rPr>
                <w:rFonts w:ascii="Times New Roman" w:hAnsi="Times New Roman" w:eastAsia="宋体" w:cs="Times New Roman"/>
                <w:color w:val="auto"/>
                <w:lang w:eastAsia="zh-CN"/>
              </w:rPr>
              <w:t>，磅房建筑面积为6m</w:t>
            </w:r>
            <w:r>
              <w:rPr>
                <w:rFonts w:ascii="Times New Roman" w:hAnsi="Times New Roman" w:eastAsia="宋体" w:cs="Times New Roman"/>
                <w:color w:val="auto"/>
                <w:vertAlign w:val="superscript"/>
                <w:lang w:eastAsia="zh-CN"/>
              </w:rPr>
              <w:t>2</w:t>
            </w:r>
            <w:r>
              <w:rPr>
                <w:rFonts w:ascii="Times New Roman" w:hAnsi="Times New Roman" w:eastAsia="宋体" w:cs="Times New Roman"/>
                <w:color w:val="auto"/>
                <w:lang w:eastAsia="zh-CN"/>
              </w:rPr>
              <w:t>。</w:t>
            </w:r>
          </w:p>
        </w:tc>
        <w:tc>
          <w:tcPr>
            <w:tcW w:w="1550" w:type="pct"/>
            <w:tcMar>
              <w:left w:w="0" w:type="dxa"/>
              <w:right w:w="0" w:type="dxa"/>
            </w:tcMar>
            <w:vAlign w:val="center"/>
          </w:tcPr>
          <w:p w14:paraId="46F0930C">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完成</w:t>
            </w:r>
          </w:p>
        </w:tc>
      </w:tr>
      <w:tr w14:paraId="4C95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restart"/>
            <w:tcMar>
              <w:left w:w="0" w:type="dxa"/>
              <w:right w:w="0" w:type="dxa"/>
            </w:tcMar>
            <w:vAlign w:val="center"/>
          </w:tcPr>
          <w:p w14:paraId="7FE14FC2">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公用</w:t>
            </w:r>
          </w:p>
          <w:p w14:paraId="2F4EF6F5">
            <w:pPr>
              <w:kinsoku/>
              <w:spacing w:line="240" w:lineRule="atLeast"/>
              <w:jc w:val="center"/>
              <w:textAlignment w:val="auto"/>
              <w:rPr>
                <w:rFonts w:ascii="Times New Roman" w:hAnsi="Times New Roman" w:eastAsia="宋体" w:cs="Times New Roman"/>
                <w:color w:val="auto"/>
                <w:highlight w:val="yellow"/>
              </w:rPr>
            </w:pPr>
            <w:r>
              <w:rPr>
                <w:rFonts w:ascii="Times New Roman" w:hAnsi="Times New Roman" w:eastAsia="宋体" w:cs="Times New Roman"/>
                <w:color w:val="auto"/>
              </w:rPr>
              <w:t>工程</w:t>
            </w:r>
          </w:p>
        </w:tc>
        <w:tc>
          <w:tcPr>
            <w:tcW w:w="858" w:type="pct"/>
            <w:gridSpan w:val="3"/>
            <w:tcMar>
              <w:left w:w="0" w:type="dxa"/>
              <w:right w:w="0" w:type="dxa"/>
            </w:tcMar>
            <w:vAlign w:val="center"/>
          </w:tcPr>
          <w:p w14:paraId="33C19CB9">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供热</w:t>
            </w:r>
          </w:p>
        </w:tc>
        <w:tc>
          <w:tcPr>
            <w:tcW w:w="2221" w:type="pct"/>
            <w:tcMar>
              <w:left w:w="0" w:type="dxa"/>
              <w:right w:w="0" w:type="dxa"/>
            </w:tcMar>
            <w:vAlign w:val="center"/>
          </w:tcPr>
          <w:p w14:paraId="53C7D2DC">
            <w:pPr>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项目区办公建筑房屋内全部采用电取暖</w:t>
            </w:r>
          </w:p>
        </w:tc>
        <w:tc>
          <w:tcPr>
            <w:tcW w:w="1550" w:type="pct"/>
            <w:tcMar>
              <w:left w:w="0" w:type="dxa"/>
              <w:right w:w="0" w:type="dxa"/>
            </w:tcMar>
          </w:tcPr>
          <w:p w14:paraId="14B54EC9">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olor w:val="auto"/>
              </w:rPr>
              <w:t>完成</w:t>
            </w:r>
          </w:p>
        </w:tc>
      </w:tr>
      <w:tr w14:paraId="6AA8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67FF8AEB">
            <w:pPr>
              <w:kinsoku/>
              <w:spacing w:line="240" w:lineRule="atLeast"/>
              <w:jc w:val="center"/>
              <w:textAlignment w:val="auto"/>
              <w:rPr>
                <w:rFonts w:ascii="Times New Roman" w:hAnsi="Times New Roman" w:eastAsia="宋体" w:cs="Times New Roman"/>
                <w:color w:val="auto"/>
                <w:highlight w:val="yellow"/>
              </w:rPr>
            </w:pPr>
          </w:p>
        </w:tc>
        <w:tc>
          <w:tcPr>
            <w:tcW w:w="858" w:type="pct"/>
            <w:gridSpan w:val="3"/>
            <w:tcMar>
              <w:left w:w="0" w:type="dxa"/>
              <w:right w:w="0" w:type="dxa"/>
            </w:tcMar>
            <w:vAlign w:val="center"/>
          </w:tcPr>
          <w:p w14:paraId="766E7F46">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供电</w:t>
            </w:r>
          </w:p>
        </w:tc>
        <w:tc>
          <w:tcPr>
            <w:tcW w:w="2221" w:type="pct"/>
            <w:tcMar>
              <w:left w:w="0" w:type="dxa"/>
              <w:right w:w="0" w:type="dxa"/>
            </w:tcMar>
            <w:vAlign w:val="center"/>
          </w:tcPr>
          <w:p w14:paraId="39730F04">
            <w:pPr>
              <w:pStyle w:val="9"/>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北舍村供电，厂内建有315KVA的变压器</w:t>
            </w:r>
          </w:p>
        </w:tc>
        <w:tc>
          <w:tcPr>
            <w:tcW w:w="1550" w:type="pct"/>
            <w:tcMar>
              <w:left w:w="0" w:type="dxa"/>
              <w:right w:w="0" w:type="dxa"/>
            </w:tcMar>
          </w:tcPr>
          <w:p w14:paraId="55C717BC">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olor w:val="auto"/>
              </w:rPr>
              <w:t>完成</w:t>
            </w:r>
          </w:p>
        </w:tc>
      </w:tr>
      <w:tr w14:paraId="0D4F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0B737B72">
            <w:pPr>
              <w:kinsoku/>
              <w:spacing w:line="240" w:lineRule="atLeast"/>
              <w:jc w:val="center"/>
              <w:textAlignment w:val="auto"/>
              <w:rPr>
                <w:rFonts w:ascii="Times New Roman" w:hAnsi="Times New Roman" w:eastAsia="宋体" w:cs="Times New Roman"/>
                <w:color w:val="auto"/>
              </w:rPr>
            </w:pPr>
          </w:p>
        </w:tc>
        <w:tc>
          <w:tcPr>
            <w:tcW w:w="858" w:type="pct"/>
            <w:gridSpan w:val="3"/>
            <w:tcMar>
              <w:left w:w="0" w:type="dxa"/>
              <w:right w:w="0" w:type="dxa"/>
            </w:tcMar>
            <w:vAlign w:val="center"/>
          </w:tcPr>
          <w:p w14:paraId="0ACF9B70">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给水</w:t>
            </w:r>
          </w:p>
        </w:tc>
        <w:tc>
          <w:tcPr>
            <w:tcW w:w="2221" w:type="pct"/>
            <w:tcMar>
              <w:left w:w="0" w:type="dxa"/>
              <w:right w:w="0" w:type="dxa"/>
            </w:tcMar>
            <w:vAlign w:val="center"/>
          </w:tcPr>
          <w:p w14:paraId="31ACC041">
            <w:pPr>
              <w:kinsoku/>
              <w:spacing w:line="240" w:lineRule="atLeast"/>
              <w:textAlignment w:val="auto"/>
              <w:rPr>
                <w:rFonts w:ascii="Times New Roman" w:hAnsi="Times New Roman" w:eastAsia="宋体" w:cs="Times New Roman"/>
                <w:color w:val="auto"/>
              </w:rPr>
            </w:pPr>
            <w:r>
              <w:rPr>
                <w:rFonts w:ascii="Times New Roman" w:hAnsi="Times New Roman" w:eastAsia="宋体" w:cs="Times New Roman"/>
                <w:color w:val="auto"/>
              </w:rPr>
              <w:t>北舍村供水</w:t>
            </w:r>
          </w:p>
        </w:tc>
        <w:tc>
          <w:tcPr>
            <w:tcW w:w="1550" w:type="pct"/>
            <w:tcMar>
              <w:left w:w="0" w:type="dxa"/>
              <w:right w:w="0" w:type="dxa"/>
            </w:tcMar>
            <w:vAlign w:val="center"/>
          </w:tcPr>
          <w:p w14:paraId="07343CAA">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完成</w:t>
            </w:r>
          </w:p>
        </w:tc>
      </w:tr>
      <w:tr w14:paraId="60CC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restart"/>
            <w:tcMar>
              <w:left w:w="0" w:type="dxa"/>
              <w:right w:w="0" w:type="dxa"/>
            </w:tcMar>
            <w:vAlign w:val="center"/>
          </w:tcPr>
          <w:p w14:paraId="6326B093">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环保</w:t>
            </w:r>
          </w:p>
          <w:p w14:paraId="0EC5DA55">
            <w:pPr>
              <w:kinsoku/>
              <w:spacing w:line="240" w:lineRule="atLeast"/>
              <w:jc w:val="center"/>
              <w:textAlignment w:val="auto"/>
              <w:rPr>
                <w:rFonts w:ascii="Times New Roman" w:hAnsi="Times New Roman" w:eastAsia="宋体" w:cs="Times New Roman"/>
                <w:color w:val="auto"/>
                <w:highlight w:val="yellow"/>
              </w:rPr>
            </w:pPr>
            <w:r>
              <w:rPr>
                <w:rFonts w:ascii="Times New Roman" w:hAnsi="Times New Roman" w:eastAsia="宋体" w:cs="Times New Roman"/>
                <w:color w:val="auto"/>
              </w:rPr>
              <w:t>工程</w:t>
            </w:r>
          </w:p>
        </w:tc>
        <w:tc>
          <w:tcPr>
            <w:tcW w:w="370" w:type="pct"/>
            <w:vMerge w:val="restart"/>
            <w:tcMar>
              <w:left w:w="0" w:type="dxa"/>
              <w:right w:w="0" w:type="dxa"/>
            </w:tcMar>
            <w:vAlign w:val="center"/>
          </w:tcPr>
          <w:p w14:paraId="37074F99">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废气治理</w:t>
            </w:r>
          </w:p>
        </w:tc>
        <w:tc>
          <w:tcPr>
            <w:tcW w:w="488" w:type="pct"/>
            <w:gridSpan w:val="2"/>
            <w:tcMar>
              <w:left w:w="0" w:type="dxa"/>
              <w:right w:w="0" w:type="dxa"/>
            </w:tcMar>
            <w:vAlign w:val="center"/>
          </w:tcPr>
          <w:p w14:paraId="6E6B3EFB">
            <w:pPr>
              <w:kinsoku/>
              <w:spacing w:line="240" w:lineRule="atLeast"/>
              <w:jc w:val="center"/>
              <w:textAlignment w:val="auto"/>
              <w:rPr>
                <w:rFonts w:ascii="Times New Roman" w:hAnsi="Times New Roman" w:eastAsia="宋体" w:cs="Times New Roman"/>
                <w:color w:val="auto"/>
                <w:lang w:val="zh-CN"/>
              </w:rPr>
            </w:pPr>
            <w:r>
              <w:rPr>
                <w:rFonts w:ascii="Times New Roman" w:hAnsi="Times New Roman" w:eastAsia="宋体" w:cs="Times New Roman"/>
                <w:color w:val="auto"/>
                <w:lang w:val="zh-CN"/>
              </w:rPr>
              <w:t>运输</w:t>
            </w:r>
          </w:p>
          <w:p w14:paraId="7E1C26B6">
            <w:pPr>
              <w:kinsoku/>
              <w:spacing w:line="240" w:lineRule="atLeast"/>
              <w:jc w:val="center"/>
              <w:textAlignment w:val="auto"/>
              <w:rPr>
                <w:rFonts w:ascii="Times New Roman" w:hAnsi="Times New Roman" w:eastAsia="宋体" w:cs="Times New Roman"/>
                <w:color w:val="auto"/>
                <w:lang w:val="zh-CN"/>
              </w:rPr>
            </w:pPr>
            <w:r>
              <w:rPr>
                <w:rFonts w:ascii="Times New Roman" w:hAnsi="Times New Roman" w:eastAsia="宋体" w:cs="Times New Roman"/>
                <w:color w:val="auto"/>
                <w:lang w:val="zh-CN"/>
              </w:rPr>
              <w:t>扬尘</w:t>
            </w:r>
          </w:p>
        </w:tc>
        <w:tc>
          <w:tcPr>
            <w:tcW w:w="2221" w:type="pct"/>
            <w:tcMar>
              <w:left w:w="0" w:type="dxa"/>
              <w:right w:w="0" w:type="dxa"/>
            </w:tcMar>
            <w:vAlign w:val="center"/>
          </w:tcPr>
          <w:p w14:paraId="597B8E75">
            <w:pPr>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内运输道路及厂区至主干公路的道路全部硬化，运输车辆使用满足要求的车辆，杜绝抛洒，在易起尘路段减速慢行，厂区进出口及储煤场进出口均设置洗车平台，对运输车辆进行清洗，厂内配备雾炮车，对厂区道路定期洒水抑尘</w:t>
            </w:r>
          </w:p>
        </w:tc>
        <w:tc>
          <w:tcPr>
            <w:tcW w:w="1550" w:type="pct"/>
            <w:tcMar>
              <w:left w:w="0" w:type="dxa"/>
              <w:right w:w="0" w:type="dxa"/>
            </w:tcMar>
            <w:vAlign w:val="center"/>
          </w:tcPr>
          <w:p w14:paraId="3C21B7AA">
            <w:pPr>
              <w:pStyle w:val="9"/>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内运输道路及厂区至主干公路的道路均已硬化，厂外运输车辆及厂内运输车辆使用新能源车辆。厂区主出入口及储煤场分别建有先进洗车平台对运输车辆冲洗，厂内配有1辆雾炮车和1辆扫地车对厂区道路定期洒水抑尘</w:t>
            </w:r>
          </w:p>
        </w:tc>
      </w:tr>
      <w:tr w14:paraId="425E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0C423F8C">
            <w:pPr>
              <w:kinsoku/>
              <w:spacing w:line="240" w:lineRule="atLeast"/>
              <w:jc w:val="center"/>
              <w:textAlignment w:val="auto"/>
              <w:rPr>
                <w:rFonts w:ascii="Times New Roman" w:hAnsi="Times New Roman" w:eastAsia="宋体" w:cs="Times New Roman"/>
                <w:color w:val="auto"/>
                <w:highlight w:val="yellow"/>
                <w:lang w:eastAsia="zh-CN"/>
              </w:rPr>
            </w:pPr>
          </w:p>
        </w:tc>
        <w:tc>
          <w:tcPr>
            <w:tcW w:w="370" w:type="pct"/>
            <w:vMerge w:val="continue"/>
            <w:tcMar>
              <w:left w:w="0" w:type="dxa"/>
              <w:right w:w="0" w:type="dxa"/>
            </w:tcMar>
            <w:vAlign w:val="center"/>
          </w:tcPr>
          <w:p w14:paraId="2CCED213">
            <w:pPr>
              <w:kinsoku/>
              <w:spacing w:line="240" w:lineRule="atLeast"/>
              <w:jc w:val="center"/>
              <w:textAlignment w:val="auto"/>
              <w:rPr>
                <w:rFonts w:ascii="Times New Roman" w:hAnsi="Times New Roman" w:eastAsia="宋体" w:cs="Times New Roman"/>
                <w:color w:val="auto"/>
                <w:lang w:eastAsia="zh-CN"/>
              </w:rPr>
            </w:pPr>
          </w:p>
        </w:tc>
        <w:tc>
          <w:tcPr>
            <w:tcW w:w="488" w:type="pct"/>
            <w:gridSpan w:val="2"/>
            <w:tcMar>
              <w:left w:w="0" w:type="dxa"/>
              <w:right w:w="0" w:type="dxa"/>
            </w:tcMar>
            <w:vAlign w:val="center"/>
          </w:tcPr>
          <w:p w14:paraId="0824302E">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装卸</w:t>
            </w:r>
          </w:p>
          <w:p w14:paraId="5AB1F907">
            <w:pPr>
              <w:kinsoku/>
              <w:spacing w:line="240" w:lineRule="atLeast"/>
              <w:jc w:val="center"/>
              <w:textAlignment w:val="auto"/>
              <w:rPr>
                <w:rFonts w:ascii="Times New Roman" w:hAnsi="Times New Roman" w:eastAsia="宋体" w:cs="Times New Roman"/>
                <w:color w:val="auto"/>
                <w:lang w:val="zh-CN"/>
              </w:rPr>
            </w:pPr>
            <w:r>
              <w:rPr>
                <w:rFonts w:ascii="Times New Roman" w:hAnsi="Times New Roman" w:eastAsia="宋体" w:cs="Times New Roman"/>
                <w:color w:val="auto"/>
              </w:rPr>
              <w:t>扬尘</w:t>
            </w:r>
          </w:p>
        </w:tc>
        <w:tc>
          <w:tcPr>
            <w:tcW w:w="2221" w:type="pct"/>
            <w:tcMar>
              <w:left w:w="0" w:type="dxa"/>
              <w:right w:w="0" w:type="dxa"/>
            </w:tcMar>
            <w:vAlign w:val="center"/>
          </w:tcPr>
          <w:p w14:paraId="6F5F0EB2">
            <w:pPr>
              <w:pStyle w:val="7"/>
              <w:kinsoku/>
              <w:adjustRightInd/>
              <w:spacing w:beforeLines="0" w:afterLines="0" w:line="240" w:lineRule="atLeast"/>
              <w:ind w:firstLine="0" w:firstLineChars="0"/>
              <w:textAlignment w:val="auto"/>
              <w:rPr>
                <w:rFonts w:ascii="Times New Roman" w:hAnsi="Times New Roman" w:eastAsia="宋体" w:cs="Times New Roman"/>
                <w:color w:val="auto"/>
                <w:sz w:val="21"/>
                <w:lang w:eastAsia="zh-CN"/>
              </w:rPr>
            </w:pPr>
            <w:r>
              <w:rPr>
                <w:rFonts w:ascii="Times New Roman" w:hAnsi="Times New Roman" w:eastAsia="宋体" w:cs="Times New Roman"/>
                <w:color w:val="auto"/>
                <w:sz w:val="21"/>
                <w:lang w:eastAsia="zh-CN"/>
              </w:rPr>
              <w:t>煤炭装卸在全封闭储煤库内进行，储煤库地面硬化并设置覆盖整个储煤库的喷淋设施；固定装卸点，装卸作业时尽量降低卸料高度并在装卸点配置雾炮机，在进行装卸作业时洒水抑尘，装卸作业使用国Ⅲ以上或新能源非道路移动机械，并在非道路移动机械监管平台进行登记。</w:t>
            </w:r>
          </w:p>
        </w:tc>
        <w:tc>
          <w:tcPr>
            <w:tcW w:w="1550" w:type="pct"/>
            <w:tcMar>
              <w:left w:w="0" w:type="dxa"/>
              <w:right w:w="0" w:type="dxa"/>
            </w:tcMar>
            <w:vAlign w:val="center"/>
          </w:tcPr>
          <w:p w14:paraId="055C9C90">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为满足不同客户需要，尤其是终点站无集装箱自主卸车能力的单位，</w:t>
            </w:r>
            <w:r>
              <w:rPr>
                <w:rFonts w:hint="eastAsia" w:ascii="Times New Roman" w:hAnsi="Times New Roman" w:eastAsia="宋体" w:cs="Times New Roman"/>
                <w:color w:val="auto"/>
                <w:lang w:eastAsia="zh-CN"/>
              </w:rPr>
              <w:t>本单位一部分焦炭需转用散装方式通过铁路运输至目的地。项目现增加建设封闭式站台，部分焦炭在此散装装卸并临时堆存，后经铁路外运出售，站台地面硬化，封闭式站台顶部装有喷淋设施。项目经铁路运输到站的煤炭（集装箱储存）由厂内新能源运输车辆转移至全封闭储煤库内储存。煤炭在全封闭储煤库内装卸，储煤库地面硬化并库顶设有能覆盖整个储库的喷淋设施，装卸点处设置1台雾炮机。厂内非道路移动机械共有7辆，为国三及以上的柴油机械，均已在非道路移动机械监管平台登记</w:t>
            </w:r>
          </w:p>
        </w:tc>
      </w:tr>
      <w:tr w14:paraId="65E5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02E059EC">
            <w:pPr>
              <w:kinsoku/>
              <w:spacing w:line="240" w:lineRule="atLeast"/>
              <w:jc w:val="center"/>
              <w:textAlignment w:val="auto"/>
              <w:rPr>
                <w:rFonts w:ascii="Times New Roman" w:hAnsi="Times New Roman" w:eastAsia="宋体" w:cs="Times New Roman"/>
                <w:color w:val="auto"/>
                <w:highlight w:val="yellow"/>
                <w:lang w:eastAsia="zh-CN"/>
              </w:rPr>
            </w:pPr>
          </w:p>
        </w:tc>
        <w:tc>
          <w:tcPr>
            <w:tcW w:w="370" w:type="pct"/>
            <w:vMerge w:val="continue"/>
            <w:tcMar>
              <w:left w:w="0" w:type="dxa"/>
              <w:right w:w="0" w:type="dxa"/>
            </w:tcMar>
            <w:vAlign w:val="center"/>
          </w:tcPr>
          <w:p w14:paraId="24246615">
            <w:pPr>
              <w:kinsoku/>
              <w:spacing w:line="240" w:lineRule="atLeast"/>
              <w:jc w:val="center"/>
              <w:textAlignment w:val="auto"/>
              <w:rPr>
                <w:rFonts w:ascii="Times New Roman" w:hAnsi="Times New Roman" w:eastAsia="宋体" w:cs="Times New Roman"/>
                <w:color w:val="auto"/>
                <w:lang w:eastAsia="zh-CN"/>
              </w:rPr>
            </w:pPr>
          </w:p>
        </w:tc>
        <w:tc>
          <w:tcPr>
            <w:tcW w:w="488" w:type="pct"/>
            <w:gridSpan w:val="2"/>
            <w:tcMar>
              <w:left w:w="0" w:type="dxa"/>
              <w:right w:w="0" w:type="dxa"/>
            </w:tcMar>
            <w:vAlign w:val="center"/>
          </w:tcPr>
          <w:p w14:paraId="3F90C539">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食堂</w:t>
            </w:r>
          </w:p>
          <w:p w14:paraId="2BEFE660">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油烟</w:t>
            </w:r>
          </w:p>
        </w:tc>
        <w:tc>
          <w:tcPr>
            <w:tcW w:w="2221" w:type="pct"/>
            <w:tcMar>
              <w:left w:w="0" w:type="dxa"/>
              <w:right w:w="0" w:type="dxa"/>
            </w:tcMar>
            <w:vAlign w:val="center"/>
          </w:tcPr>
          <w:p w14:paraId="7328BA8D">
            <w:pPr>
              <w:pStyle w:val="7"/>
              <w:kinsoku/>
              <w:adjustRightInd/>
              <w:spacing w:beforeLines="0" w:afterLines="0" w:line="240" w:lineRule="atLeast"/>
              <w:ind w:firstLine="0" w:firstLineChars="0"/>
              <w:textAlignment w:val="auto"/>
              <w:rPr>
                <w:rFonts w:ascii="Times New Roman" w:hAnsi="Times New Roman" w:eastAsia="宋体" w:cs="Times New Roman"/>
                <w:color w:val="auto"/>
                <w:sz w:val="21"/>
                <w:lang w:eastAsia="zh-CN"/>
              </w:rPr>
            </w:pPr>
            <w:r>
              <w:rPr>
                <w:rFonts w:ascii="Times New Roman" w:hAnsi="Times New Roman" w:eastAsia="宋体" w:cs="Times New Roman"/>
                <w:color w:val="auto"/>
                <w:spacing w:val="-11"/>
                <w:kern w:val="20"/>
                <w:sz w:val="21"/>
                <w:lang w:eastAsia="zh-CN"/>
              </w:rPr>
              <w:t>油烟通过油烟净化器处理后排放，处理效率为90%</w:t>
            </w:r>
          </w:p>
        </w:tc>
        <w:tc>
          <w:tcPr>
            <w:tcW w:w="1550" w:type="pct"/>
            <w:tcMar>
              <w:left w:w="0" w:type="dxa"/>
              <w:right w:w="0" w:type="dxa"/>
            </w:tcMar>
            <w:vAlign w:val="center"/>
          </w:tcPr>
          <w:p w14:paraId="19BD5DE7">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未建设食堂，不再产生食堂油烟</w:t>
            </w:r>
          </w:p>
        </w:tc>
      </w:tr>
      <w:tr w14:paraId="7CDF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295855A5">
            <w:pPr>
              <w:kinsoku/>
              <w:spacing w:line="240" w:lineRule="atLeast"/>
              <w:jc w:val="center"/>
              <w:textAlignment w:val="auto"/>
              <w:rPr>
                <w:rFonts w:ascii="Times New Roman" w:hAnsi="Times New Roman" w:eastAsia="宋体" w:cs="Times New Roman"/>
                <w:color w:val="auto"/>
                <w:highlight w:val="yellow"/>
                <w:lang w:eastAsia="zh-CN"/>
              </w:rPr>
            </w:pPr>
          </w:p>
        </w:tc>
        <w:tc>
          <w:tcPr>
            <w:tcW w:w="370" w:type="pct"/>
            <w:vMerge w:val="restart"/>
            <w:tcMar>
              <w:left w:w="0" w:type="dxa"/>
              <w:right w:w="0" w:type="dxa"/>
            </w:tcMar>
            <w:vAlign w:val="center"/>
          </w:tcPr>
          <w:p w14:paraId="53ADA0FD">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废水</w:t>
            </w:r>
          </w:p>
          <w:p w14:paraId="4649A85F">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治理</w:t>
            </w:r>
          </w:p>
        </w:tc>
        <w:tc>
          <w:tcPr>
            <w:tcW w:w="488" w:type="pct"/>
            <w:gridSpan w:val="2"/>
            <w:tcMar>
              <w:left w:w="0" w:type="dxa"/>
              <w:right w:w="0" w:type="dxa"/>
            </w:tcMar>
            <w:vAlign w:val="center"/>
          </w:tcPr>
          <w:p w14:paraId="699A6F04">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生活</w:t>
            </w:r>
          </w:p>
          <w:p w14:paraId="6CE18FB4">
            <w:pPr>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污水</w:t>
            </w:r>
          </w:p>
        </w:tc>
        <w:tc>
          <w:tcPr>
            <w:tcW w:w="2221" w:type="pct"/>
            <w:tcMar>
              <w:left w:w="0" w:type="dxa"/>
              <w:right w:w="0" w:type="dxa"/>
            </w:tcMar>
            <w:vAlign w:val="center"/>
          </w:tcPr>
          <w:p w14:paraId="3B6C189D">
            <w:pPr>
              <w:pStyle w:val="9"/>
              <w:kinsoku/>
              <w:spacing w:line="240" w:lineRule="atLeast"/>
              <w:jc w:val="both"/>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经化粪池处理后定期清掏肥田</w:t>
            </w:r>
          </w:p>
        </w:tc>
        <w:tc>
          <w:tcPr>
            <w:tcW w:w="1550" w:type="pct"/>
            <w:tcMar>
              <w:left w:w="0" w:type="dxa"/>
              <w:right w:w="0" w:type="dxa"/>
            </w:tcMar>
            <w:vAlign w:val="center"/>
          </w:tcPr>
          <w:p w14:paraId="1CDE8D90">
            <w:pPr>
              <w:pStyle w:val="9"/>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厂区设置化粪池，生活污水排入化粪池，定期清掏</w:t>
            </w:r>
          </w:p>
        </w:tc>
      </w:tr>
      <w:tr w14:paraId="316B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3194334F">
            <w:pPr>
              <w:kinsoku/>
              <w:spacing w:line="240" w:lineRule="atLeast"/>
              <w:jc w:val="center"/>
              <w:textAlignment w:val="auto"/>
              <w:rPr>
                <w:rFonts w:ascii="Times New Roman" w:hAnsi="Times New Roman" w:eastAsia="宋体" w:cs="Times New Roman"/>
                <w:color w:val="auto"/>
                <w:highlight w:val="yellow"/>
                <w:lang w:eastAsia="zh-CN"/>
              </w:rPr>
            </w:pPr>
          </w:p>
        </w:tc>
        <w:tc>
          <w:tcPr>
            <w:tcW w:w="370" w:type="pct"/>
            <w:vMerge w:val="continue"/>
            <w:tcMar>
              <w:left w:w="0" w:type="dxa"/>
              <w:right w:w="0" w:type="dxa"/>
            </w:tcMar>
            <w:vAlign w:val="center"/>
          </w:tcPr>
          <w:p w14:paraId="13A588C3">
            <w:pPr>
              <w:kinsoku/>
              <w:spacing w:line="240" w:lineRule="atLeast"/>
              <w:jc w:val="center"/>
              <w:textAlignment w:val="auto"/>
              <w:rPr>
                <w:rFonts w:ascii="Times New Roman" w:hAnsi="Times New Roman" w:eastAsia="宋体" w:cs="Times New Roman"/>
                <w:color w:val="auto"/>
                <w:lang w:eastAsia="zh-CN"/>
              </w:rPr>
            </w:pPr>
          </w:p>
        </w:tc>
        <w:tc>
          <w:tcPr>
            <w:tcW w:w="488" w:type="pct"/>
            <w:gridSpan w:val="2"/>
            <w:tcMar>
              <w:left w:w="0" w:type="dxa"/>
              <w:right w:w="0" w:type="dxa"/>
            </w:tcMar>
            <w:vAlign w:val="center"/>
          </w:tcPr>
          <w:p w14:paraId="1D4401A2">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食堂</w:t>
            </w:r>
          </w:p>
          <w:p w14:paraId="229E8A7B">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废水</w:t>
            </w:r>
          </w:p>
        </w:tc>
        <w:tc>
          <w:tcPr>
            <w:tcW w:w="2221" w:type="pct"/>
            <w:tcMar>
              <w:left w:w="0" w:type="dxa"/>
              <w:right w:w="0" w:type="dxa"/>
            </w:tcMar>
            <w:vAlign w:val="center"/>
          </w:tcPr>
          <w:p w14:paraId="1C83D25E">
            <w:pPr>
              <w:pStyle w:val="9"/>
              <w:kinsoku/>
              <w:spacing w:line="240" w:lineRule="atLeast"/>
              <w:jc w:val="both"/>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经隔油池处理后进入化粪池，定期清淘肥田</w:t>
            </w:r>
          </w:p>
        </w:tc>
        <w:tc>
          <w:tcPr>
            <w:tcW w:w="1550" w:type="pct"/>
            <w:tcMar>
              <w:left w:w="0" w:type="dxa"/>
              <w:right w:w="0" w:type="dxa"/>
            </w:tcMar>
            <w:vAlign w:val="center"/>
          </w:tcPr>
          <w:p w14:paraId="7DF1B63E">
            <w:pPr>
              <w:pStyle w:val="9"/>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取消食堂建设，不产生废水</w:t>
            </w:r>
          </w:p>
        </w:tc>
      </w:tr>
      <w:tr w14:paraId="689C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01717B64">
            <w:pPr>
              <w:pStyle w:val="9"/>
              <w:kinsoku/>
              <w:spacing w:line="240" w:lineRule="atLeast"/>
              <w:textAlignment w:val="auto"/>
              <w:rPr>
                <w:rFonts w:ascii="Times New Roman" w:hAnsi="Times New Roman" w:eastAsia="宋体" w:cs="Times New Roman"/>
                <w:color w:val="auto"/>
                <w:highlight w:val="yellow"/>
                <w:lang w:eastAsia="zh-CN"/>
              </w:rPr>
            </w:pPr>
          </w:p>
        </w:tc>
        <w:tc>
          <w:tcPr>
            <w:tcW w:w="370" w:type="pct"/>
            <w:vMerge w:val="continue"/>
            <w:tcMar>
              <w:left w:w="0" w:type="dxa"/>
              <w:right w:w="0" w:type="dxa"/>
            </w:tcMar>
            <w:vAlign w:val="center"/>
          </w:tcPr>
          <w:p w14:paraId="201D0185">
            <w:pPr>
              <w:pStyle w:val="9"/>
              <w:kinsoku/>
              <w:spacing w:line="240" w:lineRule="atLeast"/>
              <w:textAlignment w:val="auto"/>
              <w:rPr>
                <w:rFonts w:ascii="Times New Roman" w:hAnsi="Times New Roman" w:eastAsia="宋体" w:cs="Times New Roman"/>
                <w:color w:val="auto"/>
                <w:highlight w:val="yellow"/>
                <w:lang w:eastAsia="zh-CN"/>
              </w:rPr>
            </w:pPr>
          </w:p>
        </w:tc>
        <w:tc>
          <w:tcPr>
            <w:tcW w:w="488" w:type="pct"/>
            <w:gridSpan w:val="2"/>
            <w:tcMar>
              <w:left w:w="0" w:type="dxa"/>
              <w:right w:w="0" w:type="dxa"/>
            </w:tcMar>
            <w:vAlign w:val="center"/>
          </w:tcPr>
          <w:p w14:paraId="253C3E93">
            <w:pPr>
              <w:pStyle w:val="9"/>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洗车废水</w:t>
            </w:r>
          </w:p>
        </w:tc>
        <w:tc>
          <w:tcPr>
            <w:tcW w:w="2221" w:type="pct"/>
            <w:tcMar>
              <w:left w:w="0" w:type="dxa"/>
              <w:right w:w="0" w:type="dxa"/>
            </w:tcMar>
            <w:vAlign w:val="center"/>
          </w:tcPr>
          <w:p w14:paraId="13F6CB4B">
            <w:pPr>
              <w:pStyle w:val="9"/>
              <w:kinsoku/>
              <w:spacing w:line="240" w:lineRule="atLeast"/>
              <w:jc w:val="both"/>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厂区及储煤场进出口分别设置20m</w:t>
            </w:r>
            <w:r>
              <w:rPr>
                <w:rFonts w:ascii="Times New Roman" w:hAnsi="Times New Roman" w:eastAsia="宋体" w:cs="Times New Roman"/>
                <w:color w:val="auto"/>
                <w:vertAlign w:val="superscript"/>
                <w:lang w:eastAsia="zh-CN"/>
              </w:rPr>
              <w:t>3</w:t>
            </w:r>
            <w:r>
              <w:rPr>
                <w:rFonts w:ascii="Times New Roman" w:hAnsi="Times New Roman" w:eastAsia="宋体" w:cs="Times New Roman"/>
                <w:color w:val="auto"/>
                <w:lang w:eastAsia="zh-CN"/>
              </w:rPr>
              <w:t>和10m</w:t>
            </w:r>
            <w:r>
              <w:rPr>
                <w:rFonts w:ascii="Times New Roman" w:hAnsi="Times New Roman" w:eastAsia="宋体" w:cs="Times New Roman"/>
                <w:color w:val="auto"/>
                <w:vertAlign w:val="superscript"/>
                <w:lang w:eastAsia="zh-CN"/>
              </w:rPr>
              <w:t>3</w:t>
            </w:r>
            <w:r>
              <w:rPr>
                <w:rFonts w:ascii="Times New Roman" w:hAnsi="Times New Roman" w:eastAsia="宋体" w:cs="Times New Roman"/>
                <w:color w:val="auto"/>
                <w:lang w:eastAsia="zh-CN"/>
              </w:rPr>
              <w:t>的循环沉淀水池，洗车废水经沉淀后循环使用，不外排</w:t>
            </w:r>
          </w:p>
        </w:tc>
        <w:tc>
          <w:tcPr>
            <w:tcW w:w="1550" w:type="pct"/>
            <w:tcMar>
              <w:left w:w="0" w:type="dxa"/>
              <w:right w:w="0" w:type="dxa"/>
            </w:tcMar>
            <w:vAlign w:val="center"/>
          </w:tcPr>
          <w:p w14:paraId="610CD89B">
            <w:pPr>
              <w:pStyle w:val="9"/>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厂区及储煤场进出口处洗车平台</w:t>
            </w:r>
            <w:r>
              <w:rPr>
                <w:rFonts w:hint="eastAsia" w:ascii="Times New Roman" w:hAnsi="Times New Roman" w:eastAsia="宋体" w:cs="Times New Roman"/>
                <w:color w:val="auto"/>
                <w:lang w:eastAsia="zh-CN"/>
              </w:rPr>
              <w:t>分别</w:t>
            </w:r>
            <w:r>
              <w:rPr>
                <w:rFonts w:ascii="Times New Roman" w:hAnsi="Times New Roman" w:eastAsia="宋体" w:cs="Times New Roman"/>
                <w:color w:val="auto"/>
                <w:lang w:eastAsia="zh-CN"/>
              </w:rPr>
              <w:t>配套</w:t>
            </w:r>
            <w:r>
              <w:rPr>
                <w:rFonts w:hint="eastAsia" w:ascii="Times New Roman" w:hAnsi="Times New Roman" w:eastAsia="宋体" w:cs="Times New Roman"/>
                <w:color w:val="auto"/>
                <w:lang w:eastAsia="zh-CN"/>
              </w:rPr>
              <w:t>总容积为56.25m</w:t>
            </w:r>
            <w:r>
              <w:rPr>
                <w:rFonts w:hint="eastAsia" w:ascii="Times New Roman" w:hAnsi="Times New Roman" w:eastAsia="宋体" w:cs="Times New Roman"/>
                <w:color w:val="auto"/>
                <w:vertAlign w:val="superscript"/>
                <w:lang w:eastAsia="zh-CN"/>
              </w:rPr>
              <w:t>3</w:t>
            </w:r>
            <w:r>
              <w:rPr>
                <w:rFonts w:hint="eastAsia" w:ascii="Times New Roman" w:hAnsi="Times New Roman" w:eastAsia="宋体" w:cs="Times New Roman"/>
                <w:color w:val="auto"/>
                <w:lang w:eastAsia="zh-CN"/>
              </w:rPr>
              <w:t>的</w:t>
            </w:r>
            <w:r>
              <w:rPr>
                <w:rFonts w:ascii="Times New Roman" w:hAnsi="Times New Roman" w:eastAsia="宋体" w:cs="Times New Roman"/>
                <w:color w:val="auto"/>
                <w:lang w:eastAsia="zh-CN"/>
              </w:rPr>
              <w:t>三级沉淀水池，</w:t>
            </w:r>
            <w:r>
              <w:rPr>
                <w:rFonts w:hint="eastAsia" w:ascii="Times New Roman" w:hAnsi="Times New Roman" w:eastAsia="宋体"/>
                <w:color w:val="auto"/>
                <w:lang w:eastAsia="zh-CN"/>
              </w:rPr>
              <w:t>其中初沉池为2.5m×3m×2.5m的长方体（容积18.75m</w:t>
            </w:r>
            <w:r>
              <w:rPr>
                <w:rFonts w:hint="eastAsia" w:ascii="Times New Roman" w:hAnsi="Times New Roman" w:eastAsia="宋体"/>
                <w:color w:val="auto"/>
                <w:vertAlign w:val="superscript"/>
                <w:lang w:eastAsia="zh-CN"/>
              </w:rPr>
              <w:t>3</w:t>
            </w:r>
            <w:r>
              <w:rPr>
                <w:rFonts w:hint="eastAsia" w:ascii="Times New Roman" w:hAnsi="Times New Roman" w:eastAsia="宋体"/>
                <w:color w:val="auto"/>
                <w:lang w:eastAsia="zh-CN"/>
              </w:rPr>
              <w:t>），二沉池为2.5m×3m×2.5m的长方体（容积18.75m</w:t>
            </w:r>
            <w:r>
              <w:rPr>
                <w:rFonts w:hint="eastAsia" w:ascii="Times New Roman" w:hAnsi="Times New Roman" w:eastAsia="宋体"/>
                <w:color w:val="auto"/>
                <w:vertAlign w:val="superscript"/>
                <w:lang w:eastAsia="zh-CN"/>
              </w:rPr>
              <w:t>3</w:t>
            </w:r>
            <w:r>
              <w:rPr>
                <w:rFonts w:hint="eastAsia" w:ascii="Times New Roman" w:hAnsi="Times New Roman" w:eastAsia="宋体"/>
                <w:color w:val="auto"/>
                <w:lang w:eastAsia="zh-CN"/>
              </w:rPr>
              <w:t>），清水池5m×3m×2.5m的三面体（容积18.75m</w:t>
            </w:r>
            <w:r>
              <w:rPr>
                <w:rFonts w:hint="eastAsia" w:ascii="Times New Roman" w:hAnsi="Times New Roman" w:eastAsia="宋体"/>
                <w:color w:val="auto"/>
                <w:vertAlign w:val="superscript"/>
                <w:lang w:eastAsia="zh-CN"/>
              </w:rPr>
              <w:t>3</w:t>
            </w:r>
            <w:r>
              <w:rPr>
                <w:rFonts w:hint="eastAsia" w:ascii="Times New Roman" w:hAnsi="Times New Roman" w:eastAsia="宋体"/>
                <w:color w:val="auto"/>
                <w:lang w:eastAsia="zh-CN"/>
              </w:rPr>
              <w:t>）</w:t>
            </w:r>
          </w:p>
        </w:tc>
      </w:tr>
      <w:tr w14:paraId="480A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13EC861E">
            <w:pPr>
              <w:pStyle w:val="9"/>
              <w:kinsoku/>
              <w:spacing w:line="240" w:lineRule="atLeast"/>
              <w:textAlignment w:val="auto"/>
              <w:rPr>
                <w:rFonts w:ascii="Times New Roman" w:hAnsi="Times New Roman" w:eastAsia="宋体" w:cs="Times New Roman"/>
                <w:color w:val="auto"/>
                <w:highlight w:val="yellow"/>
                <w:lang w:eastAsia="zh-CN"/>
              </w:rPr>
            </w:pPr>
          </w:p>
        </w:tc>
        <w:tc>
          <w:tcPr>
            <w:tcW w:w="370" w:type="pct"/>
            <w:vMerge w:val="continue"/>
            <w:tcMar>
              <w:left w:w="0" w:type="dxa"/>
              <w:right w:w="0" w:type="dxa"/>
            </w:tcMar>
            <w:vAlign w:val="center"/>
          </w:tcPr>
          <w:p w14:paraId="26DAF199">
            <w:pPr>
              <w:pStyle w:val="9"/>
              <w:kinsoku/>
              <w:spacing w:line="240" w:lineRule="atLeast"/>
              <w:textAlignment w:val="auto"/>
              <w:rPr>
                <w:rFonts w:ascii="Times New Roman" w:hAnsi="Times New Roman" w:eastAsia="宋体" w:cs="Times New Roman"/>
                <w:color w:val="auto"/>
                <w:highlight w:val="yellow"/>
                <w:lang w:eastAsia="zh-CN"/>
              </w:rPr>
            </w:pPr>
          </w:p>
        </w:tc>
        <w:tc>
          <w:tcPr>
            <w:tcW w:w="488" w:type="pct"/>
            <w:gridSpan w:val="2"/>
            <w:tcMar>
              <w:left w:w="0" w:type="dxa"/>
              <w:right w:w="0" w:type="dxa"/>
            </w:tcMar>
            <w:vAlign w:val="center"/>
          </w:tcPr>
          <w:p w14:paraId="271D65C1">
            <w:pPr>
              <w:pStyle w:val="9"/>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煤库喷洒淋控水</w:t>
            </w:r>
          </w:p>
        </w:tc>
        <w:tc>
          <w:tcPr>
            <w:tcW w:w="2221" w:type="pct"/>
            <w:tcMar>
              <w:left w:w="0" w:type="dxa"/>
              <w:right w:w="0" w:type="dxa"/>
            </w:tcMar>
            <w:vAlign w:val="center"/>
          </w:tcPr>
          <w:p w14:paraId="34DFBAA5">
            <w:pPr>
              <w:pStyle w:val="9"/>
              <w:kinsoku/>
              <w:spacing w:line="240" w:lineRule="atLeast"/>
              <w:jc w:val="both"/>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东西两座储煤库在沿地势低洼处分别建设一座容积不少于10m</w:t>
            </w:r>
            <w:r>
              <w:rPr>
                <w:rFonts w:ascii="Times New Roman" w:hAnsi="Times New Roman" w:eastAsia="宋体" w:cs="Times New Roman"/>
                <w:color w:val="auto"/>
                <w:vertAlign w:val="superscript"/>
                <w:lang w:eastAsia="zh-CN"/>
              </w:rPr>
              <w:t>3</w:t>
            </w:r>
            <w:r>
              <w:rPr>
                <w:rFonts w:ascii="Times New Roman" w:hAnsi="Times New Roman" w:eastAsia="宋体" w:cs="Times New Roman"/>
                <w:color w:val="auto"/>
                <w:lang w:eastAsia="zh-CN"/>
              </w:rPr>
              <w:t>的淋控水池，配套设置淋控水导流渠，淋控水进入沉淀池沉淀后回用于库内抑尘，不外排</w:t>
            </w:r>
          </w:p>
        </w:tc>
        <w:tc>
          <w:tcPr>
            <w:tcW w:w="1550" w:type="pct"/>
            <w:tcMar>
              <w:left w:w="0" w:type="dxa"/>
              <w:right w:w="0" w:type="dxa"/>
            </w:tcMar>
            <w:vAlign w:val="center"/>
          </w:tcPr>
          <w:p w14:paraId="3FCE6B57">
            <w:pPr>
              <w:pStyle w:val="9"/>
              <w:kinsoku/>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东西储库内分别建有一个13.5m</w:t>
            </w:r>
            <w:r>
              <w:rPr>
                <w:rFonts w:ascii="Times New Roman" w:hAnsi="Times New Roman" w:eastAsia="宋体" w:cs="Times New Roman"/>
                <w:color w:val="auto"/>
                <w:vertAlign w:val="superscript"/>
                <w:lang w:eastAsia="zh-CN"/>
              </w:rPr>
              <w:t>3</w:t>
            </w:r>
            <w:r>
              <w:rPr>
                <w:rFonts w:ascii="Times New Roman" w:hAnsi="Times New Roman" w:eastAsia="宋体" w:cs="Times New Roman"/>
                <w:color w:val="auto"/>
                <w:lang w:eastAsia="zh-CN"/>
              </w:rPr>
              <w:t>的淋控水池，尺寸为3m×3m×1.5m，淋控水经收集沉淀后回用于库内抑尘</w:t>
            </w:r>
          </w:p>
        </w:tc>
      </w:tr>
      <w:tr w14:paraId="0A54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28D0B505">
            <w:pPr>
              <w:pStyle w:val="9"/>
              <w:kinsoku/>
              <w:spacing w:line="240" w:lineRule="atLeast"/>
              <w:textAlignment w:val="auto"/>
              <w:rPr>
                <w:rFonts w:ascii="Times New Roman" w:hAnsi="Times New Roman" w:eastAsia="宋体" w:cs="Times New Roman"/>
                <w:color w:val="auto"/>
                <w:highlight w:val="yellow"/>
                <w:lang w:eastAsia="zh-CN"/>
              </w:rPr>
            </w:pPr>
          </w:p>
        </w:tc>
        <w:tc>
          <w:tcPr>
            <w:tcW w:w="370" w:type="pct"/>
            <w:vMerge w:val="continue"/>
            <w:tcMar>
              <w:left w:w="0" w:type="dxa"/>
              <w:right w:w="0" w:type="dxa"/>
            </w:tcMar>
            <w:vAlign w:val="center"/>
          </w:tcPr>
          <w:p w14:paraId="69BD5C14">
            <w:pPr>
              <w:pStyle w:val="9"/>
              <w:kinsoku/>
              <w:spacing w:line="240" w:lineRule="atLeast"/>
              <w:textAlignment w:val="auto"/>
              <w:rPr>
                <w:rFonts w:ascii="Times New Roman" w:hAnsi="Times New Roman" w:eastAsia="宋体" w:cs="Times New Roman"/>
                <w:color w:val="auto"/>
                <w:highlight w:val="yellow"/>
                <w:lang w:eastAsia="zh-CN"/>
              </w:rPr>
            </w:pPr>
          </w:p>
        </w:tc>
        <w:tc>
          <w:tcPr>
            <w:tcW w:w="488" w:type="pct"/>
            <w:gridSpan w:val="2"/>
            <w:tcMar>
              <w:left w:w="0" w:type="dxa"/>
              <w:right w:w="0" w:type="dxa"/>
            </w:tcMar>
            <w:vAlign w:val="center"/>
          </w:tcPr>
          <w:p w14:paraId="20824E40">
            <w:pPr>
              <w:pStyle w:val="9"/>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初期雨水池</w:t>
            </w:r>
          </w:p>
        </w:tc>
        <w:tc>
          <w:tcPr>
            <w:tcW w:w="2221" w:type="pct"/>
            <w:tcMar>
              <w:left w:w="0" w:type="dxa"/>
              <w:right w:w="0" w:type="dxa"/>
            </w:tcMar>
            <w:vAlign w:val="center"/>
          </w:tcPr>
          <w:p w14:paraId="42009EB4">
            <w:pPr>
              <w:pStyle w:val="9"/>
              <w:kinsoku/>
              <w:spacing w:line="240" w:lineRule="atLeast"/>
              <w:jc w:val="both"/>
              <w:textAlignment w:val="auto"/>
              <w:rPr>
                <w:rFonts w:ascii="Times New Roman" w:hAnsi="Times New Roman" w:eastAsia="宋体" w:cs="Times New Roman"/>
                <w:color w:val="auto"/>
                <w:lang w:eastAsia="zh-CN"/>
              </w:rPr>
            </w:pPr>
            <w:r>
              <w:rPr>
                <w:rFonts w:hint="eastAsia" w:ascii="Times New Roman" w:hAnsi="Times New Roman" w:eastAsia="宋体"/>
                <w:color w:val="auto"/>
                <w:lang w:eastAsia="zh-CN"/>
              </w:rPr>
              <w:t>储煤场占地范围内在地势最低处建设一座容积不小于500m</w:t>
            </w:r>
            <w:r>
              <w:rPr>
                <w:rFonts w:hint="eastAsia" w:ascii="Times New Roman" w:hAnsi="Times New Roman" w:eastAsia="宋体"/>
                <w:color w:val="auto"/>
                <w:vertAlign w:val="superscript"/>
                <w:lang w:eastAsia="zh-CN"/>
              </w:rPr>
              <w:t>3</w:t>
            </w:r>
            <w:r>
              <w:rPr>
                <w:rFonts w:hint="eastAsia" w:ascii="Times New Roman" w:hAnsi="Times New Roman" w:eastAsia="宋体"/>
                <w:color w:val="auto"/>
                <w:lang w:eastAsia="zh-CN"/>
              </w:rPr>
              <w:t>的初期雨水收集池，收集后的雨水用于厂区抑尘洒水</w:t>
            </w:r>
          </w:p>
        </w:tc>
        <w:tc>
          <w:tcPr>
            <w:tcW w:w="1550" w:type="pct"/>
            <w:tcMar>
              <w:left w:w="0" w:type="dxa"/>
              <w:right w:w="0" w:type="dxa"/>
            </w:tcMar>
            <w:vAlign w:val="center"/>
          </w:tcPr>
          <w:p w14:paraId="2CD534BC">
            <w:pPr>
              <w:pStyle w:val="9"/>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olor w:val="auto"/>
                <w:lang w:eastAsia="zh-CN"/>
              </w:rPr>
              <w:t>储煤场内建有一座容积为500m</w:t>
            </w:r>
            <w:r>
              <w:rPr>
                <w:rFonts w:hint="eastAsia" w:ascii="Times New Roman" w:hAnsi="Times New Roman" w:eastAsia="宋体"/>
                <w:color w:val="auto"/>
                <w:vertAlign w:val="superscript"/>
                <w:lang w:eastAsia="zh-CN"/>
              </w:rPr>
              <w:t>3</w:t>
            </w:r>
            <w:r>
              <w:rPr>
                <w:rFonts w:hint="eastAsia" w:ascii="Times New Roman" w:hAnsi="Times New Roman" w:eastAsia="宋体"/>
                <w:color w:val="auto"/>
                <w:lang w:eastAsia="zh-CN"/>
              </w:rPr>
              <w:t>的初期雨水收集池，位于储煤场内东南侧，建设尺寸20m×10m×2.5m</w:t>
            </w:r>
          </w:p>
        </w:tc>
      </w:tr>
      <w:tr w14:paraId="1482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7543C592">
            <w:pPr>
              <w:kinsoku/>
              <w:spacing w:line="240" w:lineRule="atLeast"/>
              <w:jc w:val="center"/>
              <w:textAlignment w:val="auto"/>
              <w:rPr>
                <w:rFonts w:ascii="Times New Roman" w:hAnsi="Times New Roman" w:eastAsia="宋体" w:cs="Times New Roman"/>
                <w:color w:val="auto"/>
                <w:highlight w:val="yellow"/>
                <w:lang w:eastAsia="zh-CN"/>
              </w:rPr>
            </w:pPr>
          </w:p>
        </w:tc>
        <w:tc>
          <w:tcPr>
            <w:tcW w:w="858" w:type="pct"/>
            <w:gridSpan w:val="3"/>
            <w:tcMar>
              <w:left w:w="0" w:type="dxa"/>
              <w:right w:w="0" w:type="dxa"/>
            </w:tcMar>
            <w:vAlign w:val="center"/>
          </w:tcPr>
          <w:p w14:paraId="018DD526">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噪声治理</w:t>
            </w:r>
          </w:p>
        </w:tc>
        <w:tc>
          <w:tcPr>
            <w:tcW w:w="2221" w:type="pct"/>
            <w:tcMar>
              <w:left w:w="0" w:type="dxa"/>
              <w:right w:w="0" w:type="dxa"/>
            </w:tcMar>
            <w:vAlign w:val="center"/>
          </w:tcPr>
          <w:p w14:paraId="74D4CFD7">
            <w:pPr>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合理安排车流，减速慢行，禁止鸣笛，装卸箱时轻拿轻放，定期对非道路移动机械和铁路轨道维修保养</w:t>
            </w:r>
          </w:p>
        </w:tc>
        <w:tc>
          <w:tcPr>
            <w:tcW w:w="1550" w:type="pct"/>
            <w:tcMar>
              <w:left w:w="0" w:type="dxa"/>
              <w:right w:w="0" w:type="dxa"/>
            </w:tcMar>
            <w:vAlign w:val="center"/>
          </w:tcPr>
          <w:p w14:paraId="3EFAE625">
            <w:pPr>
              <w:kinsoku/>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厂内设置限速及禁鸣标志，运输车辆进厂后自觉遵守；生产作业在厂房内进行，工作人员规范作业，安排维修人员对非道路移动机械和铁路轨道维修保养</w:t>
            </w:r>
          </w:p>
        </w:tc>
      </w:tr>
      <w:tr w14:paraId="22C5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2C9E8292">
            <w:pPr>
              <w:kinsoku/>
              <w:spacing w:line="240" w:lineRule="atLeast"/>
              <w:jc w:val="center"/>
              <w:textAlignment w:val="auto"/>
              <w:rPr>
                <w:rFonts w:ascii="Times New Roman" w:hAnsi="Times New Roman" w:eastAsia="宋体" w:cs="Times New Roman"/>
                <w:color w:val="auto"/>
                <w:highlight w:val="yellow"/>
                <w:lang w:eastAsia="zh-CN"/>
              </w:rPr>
            </w:pPr>
          </w:p>
        </w:tc>
        <w:tc>
          <w:tcPr>
            <w:tcW w:w="370" w:type="pct"/>
            <w:vMerge w:val="restart"/>
            <w:tcMar>
              <w:left w:w="0" w:type="dxa"/>
              <w:right w:w="0" w:type="dxa"/>
            </w:tcMar>
            <w:vAlign w:val="center"/>
          </w:tcPr>
          <w:p w14:paraId="1EB885FD">
            <w:pPr>
              <w:kinsoku/>
              <w:spacing w:line="240" w:lineRule="atLeast"/>
              <w:jc w:val="center"/>
              <w:textAlignment w:val="auto"/>
              <w:rPr>
                <w:rFonts w:ascii="Times New Roman" w:hAnsi="Times New Roman" w:eastAsia="宋体" w:cs="Times New Roman"/>
                <w:color w:val="auto"/>
                <w:highlight w:val="yellow"/>
              </w:rPr>
            </w:pPr>
            <w:r>
              <w:rPr>
                <w:rFonts w:ascii="Times New Roman" w:hAnsi="Times New Roman" w:eastAsia="宋体" w:cs="Times New Roman"/>
                <w:color w:val="auto"/>
              </w:rPr>
              <w:t>固体废物</w:t>
            </w:r>
          </w:p>
        </w:tc>
        <w:tc>
          <w:tcPr>
            <w:tcW w:w="488" w:type="pct"/>
            <w:gridSpan w:val="2"/>
            <w:tcMar>
              <w:left w:w="0" w:type="dxa"/>
              <w:right w:w="0" w:type="dxa"/>
            </w:tcMar>
            <w:vAlign w:val="center"/>
          </w:tcPr>
          <w:p w14:paraId="373CE06B">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生活垃圾</w:t>
            </w:r>
          </w:p>
        </w:tc>
        <w:tc>
          <w:tcPr>
            <w:tcW w:w="2221" w:type="pct"/>
            <w:tcMar>
              <w:left w:w="0" w:type="dxa"/>
              <w:right w:w="0" w:type="dxa"/>
            </w:tcMar>
            <w:vAlign w:val="center"/>
          </w:tcPr>
          <w:p w14:paraId="1E90F583">
            <w:pPr>
              <w:kinsoku/>
              <w:spacing w:line="240" w:lineRule="atLeast"/>
              <w:textAlignment w:val="auto"/>
              <w:rPr>
                <w:rFonts w:ascii="Times New Roman" w:hAnsi="Times New Roman" w:eastAsia="宋体" w:cs="Times New Roman"/>
                <w:bCs/>
                <w:color w:val="auto"/>
                <w:lang w:eastAsia="zh-CN"/>
              </w:rPr>
            </w:pPr>
            <w:r>
              <w:rPr>
                <w:rFonts w:ascii="Times New Roman" w:hAnsi="Times New Roman" w:eastAsia="宋体" w:cs="Times New Roman"/>
                <w:color w:val="auto"/>
                <w:lang w:eastAsia="zh-CN"/>
              </w:rPr>
              <w:t>设置封闭式垃圾箱，集中收集后由环卫部门统一处置</w:t>
            </w:r>
          </w:p>
        </w:tc>
        <w:tc>
          <w:tcPr>
            <w:tcW w:w="1550" w:type="pct"/>
            <w:tcMar>
              <w:left w:w="0" w:type="dxa"/>
              <w:right w:w="0" w:type="dxa"/>
            </w:tcMar>
            <w:vAlign w:val="center"/>
          </w:tcPr>
          <w:p w14:paraId="3ABA869E">
            <w:pPr>
              <w:kinsoku/>
              <w:spacing w:line="240" w:lineRule="atLeast"/>
              <w:jc w:val="center"/>
              <w:textAlignment w:val="auto"/>
              <w:rPr>
                <w:rFonts w:ascii="Times New Roman" w:hAnsi="Times New Roman" w:eastAsia="宋体" w:cs="Times New Roman"/>
                <w:bCs/>
                <w:color w:val="auto"/>
                <w:lang w:eastAsia="zh-CN"/>
              </w:rPr>
            </w:pPr>
            <w:r>
              <w:rPr>
                <w:rFonts w:ascii="Times New Roman" w:hAnsi="Times New Roman" w:eastAsia="宋体" w:cs="Times New Roman"/>
                <w:bCs/>
                <w:color w:val="auto"/>
                <w:lang w:eastAsia="zh-CN"/>
              </w:rPr>
              <w:t>设置封闭式垃圾箱，集中运至北舍村生活垃圾收集点，由环卫部门处置</w:t>
            </w:r>
          </w:p>
        </w:tc>
      </w:tr>
      <w:tr w14:paraId="71E3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19533DD8">
            <w:pPr>
              <w:kinsoku/>
              <w:spacing w:line="240" w:lineRule="atLeast"/>
              <w:jc w:val="center"/>
              <w:textAlignment w:val="auto"/>
              <w:rPr>
                <w:rFonts w:ascii="Times New Roman" w:hAnsi="Times New Roman" w:eastAsia="宋体" w:cs="Times New Roman"/>
                <w:color w:val="auto"/>
                <w:highlight w:val="yellow"/>
                <w:lang w:eastAsia="zh-CN"/>
              </w:rPr>
            </w:pPr>
          </w:p>
        </w:tc>
        <w:tc>
          <w:tcPr>
            <w:tcW w:w="370" w:type="pct"/>
            <w:vMerge w:val="continue"/>
            <w:tcMar>
              <w:left w:w="0" w:type="dxa"/>
              <w:right w:w="0" w:type="dxa"/>
            </w:tcMar>
            <w:vAlign w:val="center"/>
          </w:tcPr>
          <w:p w14:paraId="23B71A84">
            <w:pPr>
              <w:kinsoku/>
              <w:spacing w:line="240" w:lineRule="atLeast"/>
              <w:jc w:val="center"/>
              <w:textAlignment w:val="auto"/>
              <w:rPr>
                <w:rFonts w:ascii="Times New Roman" w:hAnsi="Times New Roman" w:eastAsia="宋体" w:cs="Times New Roman"/>
                <w:color w:val="auto"/>
                <w:highlight w:val="yellow"/>
                <w:lang w:eastAsia="zh-CN"/>
              </w:rPr>
            </w:pPr>
          </w:p>
        </w:tc>
        <w:tc>
          <w:tcPr>
            <w:tcW w:w="488" w:type="pct"/>
            <w:gridSpan w:val="2"/>
            <w:tcMar>
              <w:left w:w="0" w:type="dxa"/>
              <w:right w:w="0" w:type="dxa"/>
            </w:tcMar>
            <w:vAlign w:val="center"/>
          </w:tcPr>
          <w:p w14:paraId="6D0D0FB6">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沉淀池沉渣</w:t>
            </w:r>
          </w:p>
        </w:tc>
        <w:tc>
          <w:tcPr>
            <w:tcW w:w="2221" w:type="pct"/>
            <w:tcMar>
              <w:left w:w="0" w:type="dxa"/>
              <w:right w:w="0" w:type="dxa"/>
            </w:tcMar>
            <w:vAlign w:val="center"/>
          </w:tcPr>
          <w:p w14:paraId="6A6FA66C">
            <w:pPr>
              <w:kinsoku/>
              <w:spacing w:line="240" w:lineRule="atLeast"/>
              <w:textAlignment w:val="auto"/>
              <w:rPr>
                <w:rFonts w:ascii="Times New Roman" w:hAnsi="Times New Roman" w:eastAsia="宋体" w:cs="Times New Roman"/>
                <w:color w:val="auto"/>
              </w:rPr>
            </w:pPr>
            <w:r>
              <w:rPr>
                <w:rFonts w:ascii="Times New Roman" w:hAnsi="Times New Roman" w:eastAsia="宋体" w:cs="Times New Roman"/>
                <w:color w:val="auto"/>
              </w:rPr>
              <w:t>掺入产品外售</w:t>
            </w:r>
          </w:p>
        </w:tc>
        <w:tc>
          <w:tcPr>
            <w:tcW w:w="1550" w:type="pct"/>
            <w:tcMar>
              <w:left w:w="0" w:type="dxa"/>
              <w:right w:w="0" w:type="dxa"/>
            </w:tcMar>
            <w:vAlign w:val="center"/>
          </w:tcPr>
          <w:p w14:paraId="578295E3">
            <w:pPr>
              <w:kinsoku/>
              <w:spacing w:line="240" w:lineRule="atLeast"/>
              <w:jc w:val="center"/>
              <w:textAlignment w:val="auto"/>
              <w:rPr>
                <w:rFonts w:ascii="Times New Roman" w:hAnsi="Times New Roman" w:eastAsia="宋体" w:cs="Times New Roman"/>
                <w:bCs/>
                <w:color w:val="auto"/>
                <w:lang w:eastAsia="zh-CN"/>
              </w:rPr>
            </w:pPr>
            <w:r>
              <w:rPr>
                <w:rFonts w:ascii="Times New Roman" w:hAnsi="Times New Roman" w:eastAsia="宋体" w:cs="Times New Roman"/>
                <w:color w:val="auto"/>
              </w:rPr>
              <w:t>掺入产品外售</w:t>
            </w:r>
          </w:p>
        </w:tc>
      </w:tr>
      <w:tr w14:paraId="0ADB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vMerge w:val="continue"/>
            <w:tcMar>
              <w:left w:w="0" w:type="dxa"/>
              <w:right w:w="0" w:type="dxa"/>
            </w:tcMar>
            <w:vAlign w:val="center"/>
          </w:tcPr>
          <w:p w14:paraId="24E7938C">
            <w:pPr>
              <w:kinsoku/>
              <w:spacing w:line="240" w:lineRule="atLeast"/>
              <w:jc w:val="center"/>
              <w:textAlignment w:val="auto"/>
              <w:rPr>
                <w:rFonts w:ascii="Times New Roman" w:hAnsi="Times New Roman" w:eastAsia="宋体" w:cs="Times New Roman"/>
                <w:color w:val="auto"/>
                <w:highlight w:val="yellow"/>
              </w:rPr>
            </w:pPr>
          </w:p>
        </w:tc>
        <w:tc>
          <w:tcPr>
            <w:tcW w:w="370" w:type="pct"/>
            <w:vMerge w:val="continue"/>
            <w:tcMar>
              <w:left w:w="0" w:type="dxa"/>
              <w:right w:w="0" w:type="dxa"/>
            </w:tcMar>
            <w:vAlign w:val="center"/>
          </w:tcPr>
          <w:p w14:paraId="74B9D3F2">
            <w:pPr>
              <w:kinsoku/>
              <w:spacing w:line="240" w:lineRule="atLeast"/>
              <w:jc w:val="center"/>
              <w:textAlignment w:val="auto"/>
              <w:rPr>
                <w:rFonts w:ascii="Times New Roman" w:hAnsi="Times New Roman" w:eastAsia="宋体" w:cs="Times New Roman"/>
                <w:color w:val="auto"/>
                <w:highlight w:val="yellow"/>
              </w:rPr>
            </w:pPr>
          </w:p>
        </w:tc>
        <w:tc>
          <w:tcPr>
            <w:tcW w:w="488" w:type="pct"/>
            <w:gridSpan w:val="2"/>
            <w:tcMar>
              <w:left w:w="0" w:type="dxa"/>
              <w:right w:w="0" w:type="dxa"/>
            </w:tcMar>
            <w:vAlign w:val="center"/>
          </w:tcPr>
          <w:p w14:paraId="7CE04A8B">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废矿物油、废油桶</w:t>
            </w:r>
          </w:p>
        </w:tc>
        <w:tc>
          <w:tcPr>
            <w:tcW w:w="2221" w:type="pct"/>
            <w:tcMar>
              <w:left w:w="0" w:type="dxa"/>
              <w:right w:w="0" w:type="dxa"/>
            </w:tcMar>
            <w:vAlign w:val="center"/>
          </w:tcPr>
          <w:p w14:paraId="1EC18217">
            <w:pPr>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储煤场南侧建设15m</w:t>
            </w:r>
            <w:r>
              <w:rPr>
                <w:rFonts w:ascii="Times New Roman" w:hAnsi="Times New Roman" w:eastAsia="宋体" w:cs="Times New Roman"/>
                <w:color w:val="auto"/>
                <w:vertAlign w:val="superscript"/>
                <w:lang w:eastAsia="zh-CN"/>
              </w:rPr>
              <w:t>2</w:t>
            </w:r>
            <w:r>
              <w:rPr>
                <w:rFonts w:ascii="Times New Roman" w:hAnsi="Times New Roman" w:eastAsia="宋体" w:cs="Times New Roman"/>
                <w:color w:val="auto"/>
                <w:lang w:eastAsia="zh-CN"/>
              </w:rPr>
              <w:t>危废暂存间，危险废物短暂贮存于危废暂存间后交由山西金峰潞源环境科技有限公司定期处理</w:t>
            </w:r>
          </w:p>
        </w:tc>
        <w:tc>
          <w:tcPr>
            <w:tcW w:w="1550" w:type="pct"/>
            <w:tcMar>
              <w:left w:w="0" w:type="dxa"/>
              <w:right w:w="0" w:type="dxa"/>
            </w:tcMar>
            <w:vAlign w:val="center"/>
          </w:tcPr>
          <w:p w14:paraId="254AEDF2">
            <w:pPr>
              <w:kinsoku/>
              <w:spacing w:line="240" w:lineRule="atLeast"/>
              <w:jc w:val="center"/>
              <w:textAlignment w:val="auto"/>
              <w:rPr>
                <w:rFonts w:ascii="Times New Roman" w:hAnsi="Times New Roman" w:eastAsia="宋体" w:cs="Times New Roman"/>
                <w:bCs/>
                <w:color w:val="auto"/>
                <w:lang w:eastAsia="zh-CN"/>
              </w:rPr>
            </w:pPr>
            <w:r>
              <w:rPr>
                <w:rFonts w:hint="eastAsia" w:ascii="Times New Roman" w:hAnsi="Times New Roman" w:eastAsia="宋体" w:cs="Times New Roman"/>
                <w:bCs/>
                <w:color w:val="auto"/>
                <w:lang w:eastAsia="zh-CN"/>
              </w:rPr>
              <w:t>危险废物由专人管理，厂内建有15m2的危废暂存间，产生的危险废物暂存于危废暂存间内，并委托山西金峰潞源环境科技有限公司处置</w:t>
            </w:r>
          </w:p>
        </w:tc>
      </w:tr>
      <w:tr w14:paraId="2D89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1" w:type="pct"/>
            <w:tcMar>
              <w:left w:w="0" w:type="dxa"/>
              <w:right w:w="0" w:type="dxa"/>
            </w:tcMar>
            <w:vAlign w:val="center"/>
          </w:tcPr>
          <w:p w14:paraId="6A14204F">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绿化工程</w:t>
            </w:r>
          </w:p>
        </w:tc>
        <w:tc>
          <w:tcPr>
            <w:tcW w:w="858" w:type="pct"/>
            <w:gridSpan w:val="3"/>
            <w:tcMar>
              <w:left w:w="0" w:type="dxa"/>
              <w:right w:w="0" w:type="dxa"/>
            </w:tcMar>
            <w:vAlign w:val="center"/>
          </w:tcPr>
          <w:p w14:paraId="3AB89560">
            <w:pPr>
              <w:kinsoku/>
              <w:spacing w:line="240" w:lineRule="atLeast"/>
              <w:jc w:val="center"/>
              <w:textAlignment w:val="auto"/>
              <w:rPr>
                <w:rFonts w:ascii="Times New Roman" w:hAnsi="Times New Roman" w:eastAsia="宋体" w:cs="Times New Roman"/>
                <w:color w:val="auto"/>
              </w:rPr>
            </w:pPr>
            <w:r>
              <w:rPr>
                <w:rFonts w:ascii="Times New Roman" w:hAnsi="Times New Roman" w:eastAsia="宋体" w:cs="Times New Roman"/>
                <w:color w:val="auto"/>
              </w:rPr>
              <w:t>绿化</w:t>
            </w:r>
          </w:p>
        </w:tc>
        <w:tc>
          <w:tcPr>
            <w:tcW w:w="2221" w:type="pct"/>
            <w:tcMar>
              <w:left w:w="0" w:type="dxa"/>
              <w:right w:w="0" w:type="dxa"/>
            </w:tcMar>
            <w:vAlign w:val="center"/>
          </w:tcPr>
          <w:p w14:paraId="689D531F">
            <w:pPr>
              <w:kinsoku/>
              <w:spacing w:line="240" w:lineRule="atLeast"/>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项目区种植树木、灌木、草坪等绿植，绿化面积约10000m</w:t>
            </w:r>
            <w:r>
              <w:rPr>
                <w:rFonts w:ascii="Times New Roman" w:hAnsi="Times New Roman" w:eastAsia="宋体" w:cs="Times New Roman"/>
                <w:color w:val="auto"/>
                <w:vertAlign w:val="superscript"/>
                <w:lang w:eastAsia="zh-CN"/>
              </w:rPr>
              <w:t>2</w:t>
            </w:r>
          </w:p>
        </w:tc>
        <w:tc>
          <w:tcPr>
            <w:tcW w:w="1550" w:type="pct"/>
            <w:tcMar>
              <w:left w:w="0" w:type="dxa"/>
              <w:right w:w="0" w:type="dxa"/>
            </w:tcMar>
            <w:vAlign w:val="center"/>
          </w:tcPr>
          <w:p w14:paraId="166C31C0">
            <w:pPr>
              <w:kinsoku/>
              <w:spacing w:line="240" w:lineRule="atLeast"/>
              <w:jc w:val="center"/>
              <w:textAlignment w:val="auto"/>
              <w:rPr>
                <w:rFonts w:ascii="Times New Roman" w:hAnsi="Times New Roman" w:eastAsia="宋体" w:cs="Times New Roman"/>
                <w:bCs/>
                <w:color w:val="auto"/>
                <w:highlight w:val="yellow"/>
                <w:lang w:eastAsia="zh-CN"/>
              </w:rPr>
            </w:pPr>
            <w:r>
              <w:rPr>
                <w:rFonts w:ascii="Times New Roman" w:hAnsi="Times New Roman" w:eastAsia="宋体" w:cs="Times New Roman"/>
                <w:bCs/>
                <w:color w:val="auto"/>
                <w:lang w:eastAsia="zh-CN"/>
              </w:rPr>
              <w:t>厂区内已种植</w:t>
            </w:r>
            <w:r>
              <w:rPr>
                <w:rFonts w:ascii="Times New Roman" w:hAnsi="Times New Roman" w:eastAsia="宋体" w:cs="Times New Roman"/>
                <w:color w:val="auto"/>
                <w:lang w:eastAsia="zh-CN"/>
              </w:rPr>
              <w:t>树木、灌木、草坪等绿植，绿化面积约10000m</w:t>
            </w:r>
            <w:r>
              <w:rPr>
                <w:rFonts w:ascii="Times New Roman" w:hAnsi="Times New Roman" w:eastAsia="宋体" w:cs="Times New Roman"/>
                <w:color w:val="auto"/>
                <w:vertAlign w:val="superscript"/>
                <w:lang w:eastAsia="zh-CN"/>
              </w:rPr>
              <w:t>2</w:t>
            </w:r>
          </w:p>
        </w:tc>
      </w:tr>
    </w:tbl>
    <w:p w14:paraId="18791B6E">
      <w:pPr>
        <w:pStyle w:val="2"/>
        <w:rPr>
          <w:rFonts w:ascii="Times New Roman" w:hAnsi="Times New Roman" w:eastAsia="宋体"/>
          <w:color w:val="auto"/>
        </w:rPr>
      </w:pPr>
    </w:p>
    <w:p w14:paraId="51493BD8">
      <w:pPr>
        <w:spacing w:before="156" w:beforeLines="50"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（二）建设过程及环保审批情况</w:t>
      </w:r>
    </w:p>
    <w:p w14:paraId="7D8AFE01">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2006年，潞宝集团与郑州铁路局联合启动“新建铁路战略装车站工程项目”的筹备工作，原潞城市发展和改革局在2006年9月25日向长治市发展和改革委员会出具《关于山西郑铁潞宝快速集运有限公司新建铁路战略装车站工程项目备案的请示》（潞发改工字[2006]83号），长治市发展和改革委员会对此出具了备案通过的意见。</w:t>
      </w:r>
    </w:p>
    <w:p w14:paraId="712B4996">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2007年，“新建铁路战略装车站工程项目”建设完成后，郑州铁路局于2008年3月17日发文《关于长治北站潞宝战略装车点铁路专用线开通的通知》（郑电总[2008]22号）对该项目铁路专用线予以开通。</w:t>
      </w:r>
    </w:p>
    <w:p w14:paraId="32ACB038">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2019年，因适应市场需求，公司建设完成了“铁路专用线配套储煤场项目”并建成投入使用。</w:t>
      </w:r>
    </w:p>
    <w:p w14:paraId="27335B05">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2021年9月7日，长治市生态环境局高新区分局在检查中发现公司存在“未依法报批建设项目相关环保手续的情况下，违法建设15000平方米储煤场、铁路专用线（该专用线接轨于山水专用线上，专用线起点DK0+000=山水专用线K0+419.15、专用线终点DK1+449.87），并投入生产”的违法行为，并依法作出行政处罚（高新区环罚字[2021]004号），企业已于2021年10月14日缴清罚款。</w:t>
      </w:r>
    </w:p>
    <w:p w14:paraId="14220A3C">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2022年4月，公司委托山西蓝朗环境科技有限公司进行“潞宝铁路专用线及配套储煤场建设项目”环境影响评价工作。</w:t>
      </w:r>
    </w:p>
    <w:p w14:paraId="2F5357CF">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2023年5月10日，长治市生态环境局对在检查中发现公司现场存在的</w:t>
      </w:r>
      <w:r>
        <w:rPr>
          <w:rFonts w:hint="eastAsia" w:ascii="Times New Roman" w:hAnsi="Times New Roman" w:eastAsia="宋体" w:cs="Times New Roman"/>
          <w:color w:val="auto"/>
          <w:sz w:val="24"/>
          <w:szCs w:val="24"/>
          <w:lang w:eastAsia="zh-CN"/>
        </w:rPr>
        <w:t>“列车发运站台焦炭露天堆放，配煤场地露天堆存有煤泥，未采取有效抑尘措施；相关生产设备和按照环评要求需配套的污染防治设施已投入运行，存在未验先投的违法行为”等</w:t>
      </w:r>
      <w:r>
        <w:rPr>
          <w:rFonts w:ascii="Times New Roman" w:hAnsi="Times New Roman" w:eastAsia="宋体" w:cs="Times New Roman"/>
          <w:color w:val="auto"/>
          <w:sz w:val="24"/>
          <w:szCs w:val="24"/>
          <w:lang w:eastAsia="zh-CN"/>
        </w:rPr>
        <w:t>环境违法行为出具行政处罚决定书（长环罚字[2023]016003号），企业已于2023年5月30日缴清罚款。</w:t>
      </w:r>
    </w:p>
    <w:p w14:paraId="792F1040">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2023年8月2日，长治高新区行政审批局对《潞宝铁路专用线及配套储煤场建设项目环境影响报告表》批复，文号：长高行审函[2023]44号。</w:t>
      </w:r>
    </w:p>
    <w:p w14:paraId="58FB3867">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2023年10月项目建设完成，并于10月12日取得固定污染源排污登记回执，登记编号：9114048167018833XL001W，有限期：2023年10月12日至2028年10月11日。</w:t>
      </w:r>
    </w:p>
    <w:p w14:paraId="09252984">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2024年8月委托编制完成《潞城市郑铁潞宝快速集运有限公司突发环境事件应急预案》，并于8月21日取得备案表，备案编号：1404062024-411L。</w:t>
      </w:r>
    </w:p>
    <w:p w14:paraId="625C5C32">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公司从取得环评批复至今无环境投诉、违法及处罚记录等。</w:t>
      </w:r>
    </w:p>
    <w:p w14:paraId="5C84E133">
      <w:pPr>
        <w:spacing w:line="360" w:lineRule="auto"/>
        <w:ind w:firstLine="480" w:firstLineChars="200"/>
        <w:outlineLvl w:val="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（三）投资情况</w:t>
      </w:r>
    </w:p>
    <w:p w14:paraId="627B569C">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项目实际总投资</w:t>
      </w:r>
      <w:r>
        <w:rPr>
          <w:rFonts w:hint="eastAsia" w:ascii="Times New Roman" w:hAnsi="Times New Roman" w:eastAsia="宋体" w:cs="Times New Roman"/>
          <w:color w:val="auto"/>
          <w:sz w:val="24"/>
          <w:szCs w:val="24"/>
          <w:lang w:eastAsia="zh-CN"/>
        </w:rPr>
        <w:t>12080.42</w:t>
      </w:r>
      <w:r>
        <w:rPr>
          <w:rFonts w:ascii="Times New Roman" w:hAnsi="Times New Roman" w:eastAsia="宋体" w:cs="Times New Roman"/>
          <w:color w:val="auto"/>
          <w:sz w:val="24"/>
          <w:szCs w:val="24"/>
          <w:lang w:eastAsia="zh-CN"/>
        </w:rPr>
        <w:t>万元，其中环保工程投资为</w:t>
      </w:r>
      <w:r>
        <w:rPr>
          <w:rFonts w:hint="eastAsia" w:ascii="Times New Roman" w:hAnsi="Times New Roman" w:eastAsia="宋体" w:cs="Times New Roman"/>
          <w:color w:val="auto"/>
          <w:sz w:val="24"/>
          <w:szCs w:val="24"/>
          <w:lang w:eastAsia="zh-CN"/>
        </w:rPr>
        <w:t>7402.8</w:t>
      </w:r>
      <w:r>
        <w:rPr>
          <w:rFonts w:ascii="Times New Roman" w:hAnsi="Times New Roman" w:eastAsia="宋体" w:cs="Times New Roman"/>
          <w:color w:val="auto"/>
          <w:sz w:val="24"/>
          <w:szCs w:val="24"/>
          <w:lang w:eastAsia="zh-CN"/>
        </w:rPr>
        <w:t>万元，占实际总投资的</w:t>
      </w:r>
      <w:r>
        <w:rPr>
          <w:rFonts w:hint="eastAsia" w:ascii="Times New Roman" w:hAnsi="Times New Roman" w:eastAsia="宋体" w:cs="Times New Roman"/>
          <w:color w:val="auto"/>
          <w:sz w:val="24"/>
          <w:szCs w:val="24"/>
          <w:lang w:eastAsia="zh-CN"/>
        </w:rPr>
        <w:t>61.3</w:t>
      </w:r>
      <w:r>
        <w:rPr>
          <w:rFonts w:ascii="Times New Roman" w:hAnsi="Times New Roman" w:eastAsia="宋体" w:cs="Times New Roman"/>
          <w:color w:val="auto"/>
          <w:sz w:val="24"/>
          <w:szCs w:val="24"/>
          <w:lang w:eastAsia="zh-CN"/>
        </w:rPr>
        <w:t>%。</w:t>
      </w:r>
    </w:p>
    <w:p w14:paraId="3B3CC206">
      <w:pPr>
        <w:spacing w:line="360" w:lineRule="auto"/>
        <w:ind w:firstLine="480" w:firstLineChars="200"/>
        <w:outlineLvl w:val="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（四）验收范围</w:t>
      </w:r>
    </w:p>
    <w:p w14:paraId="72ED3A59">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本次验收范围</w:t>
      </w:r>
      <w:r>
        <w:rPr>
          <w:rFonts w:hint="eastAsia" w:ascii="Times New Roman" w:hAnsi="Times New Roman" w:eastAsia="宋体" w:cs="Times New Roman"/>
          <w:color w:val="auto"/>
          <w:sz w:val="24"/>
          <w:szCs w:val="24"/>
          <w:lang w:eastAsia="zh-CN"/>
        </w:rPr>
        <w:t>为</w:t>
      </w:r>
      <w:r>
        <w:rPr>
          <w:rFonts w:ascii="Times New Roman" w:hAnsi="Times New Roman" w:eastAsia="宋体" w:cs="Times New Roman"/>
          <w:color w:val="auto"/>
          <w:sz w:val="24"/>
          <w:szCs w:val="24"/>
          <w:lang w:eastAsia="zh-CN"/>
        </w:rPr>
        <w:t>潞宝铁路专用线及配套储煤场建设项目。</w:t>
      </w:r>
    </w:p>
    <w:p w14:paraId="15B378A9">
      <w:pPr>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二、工程变动情况</w:t>
      </w:r>
    </w:p>
    <w:p w14:paraId="31E56AB5">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根据</w:t>
      </w:r>
      <w:r>
        <w:rPr>
          <w:rFonts w:ascii="Times New Roman" w:hAnsi="Times New Roman" w:eastAsia="宋体" w:cs="Times New Roman"/>
          <w:color w:val="auto"/>
          <w:sz w:val="24"/>
          <w:szCs w:val="24"/>
          <w:lang w:eastAsia="zh-CN"/>
        </w:rPr>
        <w:t>现场调查本</w:t>
      </w:r>
      <w:r>
        <w:rPr>
          <w:rFonts w:hint="eastAsia" w:ascii="Times New Roman" w:hAnsi="Times New Roman" w:eastAsia="宋体" w:cs="Times New Roman"/>
          <w:color w:val="auto"/>
          <w:sz w:val="24"/>
          <w:szCs w:val="24"/>
          <w:lang w:eastAsia="zh-CN"/>
        </w:rPr>
        <w:t>项目</w:t>
      </w:r>
      <w:r>
        <w:rPr>
          <w:rFonts w:ascii="Times New Roman" w:hAnsi="Times New Roman" w:eastAsia="宋体" w:cs="Times New Roman"/>
          <w:color w:val="auto"/>
          <w:sz w:val="24"/>
          <w:szCs w:val="24"/>
          <w:lang w:eastAsia="zh-CN"/>
        </w:rPr>
        <w:t>主要变动为：</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04"/>
        <w:gridCol w:w="2659"/>
        <w:gridCol w:w="2396"/>
      </w:tblGrid>
      <w:tr w14:paraId="5250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5" w:type="pct"/>
            <w:vAlign w:val="center"/>
          </w:tcPr>
          <w:p w14:paraId="2188BAF6">
            <w:pPr>
              <w:kinsoku/>
              <w:jc w:val="center"/>
              <w:textAlignment w:val="auto"/>
              <w:rPr>
                <w:rFonts w:ascii="Times New Roman" w:hAnsi="Times New Roman" w:eastAsia="宋体"/>
                <w:bCs/>
                <w:color w:val="auto"/>
                <w:lang w:eastAsia="zh-CN"/>
              </w:rPr>
            </w:pPr>
            <w:r>
              <w:rPr>
                <w:rFonts w:hint="eastAsia" w:ascii="Times New Roman" w:hAnsi="Times New Roman" w:eastAsia="宋体"/>
                <w:bCs/>
                <w:color w:val="auto"/>
                <w:lang w:eastAsia="zh-CN"/>
              </w:rPr>
              <w:t>工程名称</w:t>
            </w:r>
          </w:p>
        </w:tc>
        <w:tc>
          <w:tcPr>
            <w:tcW w:w="1469" w:type="pct"/>
            <w:vAlign w:val="center"/>
          </w:tcPr>
          <w:p w14:paraId="15793E0B">
            <w:pPr>
              <w:kinsoku/>
              <w:jc w:val="center"/>
              <w:textAlignment w:val="auto"/>
              <w:rPr>
                <w:rFonts w:ascii="Times New Roman" w:hAnsi="Times New Roman" w:eastAsia="宋体"/>
                <w:bCs/>
                <w:color w:val="auto"/>
                <w:lang w:eastAsia="zh-CN"/>
              </w:rPr>
            </w:pPr>
            <w:r>
              <w:rPr>
                <w:rFonts w:hint="eastAsia" w:ascii="Times New Roman" w:hAnsi="Times New Roman" w:eastAsia="宋体"/>
                <w:bCs/>
                <w:color w:val="auto"/>
                <w:lang w:eastAsia="zh-CN"/>
              </w:rPr>
              <w:t>环评建设内容</w:t>
            </w:r>
          </w:p>
        </w:tc>
        <w:tc>
          <w:tcPr>
            <w:tcW w:w="1560" w:type="pct"/>
            <w:vAlign w:val="center"/>
          </w:tcPr>
          <w:p w14:paraId="674DFB31">
            <w:pPr>
              <w:kinsoku/>
              <w:jc w:val="center"/>
              <w:textAlignment w:val="auto"/>
              <w:rPr>
                <w:rFonts w:ascii="Times New Roman" w:hAnsi="Times New Roman" w:eastAsia="宋体"/>
                <w:bCs/>
                <w:color w:val="auto"/>
              </w:rPr>
            </w:pPr>
            <w:r>
              <w:rPr>
                <w:rFonts w:hint="eastAsia" w:ascii="Times New Roman" w:hAnsi="Times New Roman" w:eastAsia="宋体"/>
                <w:bCs/>
                <w:color w:val="auto"/>
                <w:lang w:eastAsia="zh-CN"/>
              </w:rPr>
              <w:t>实际</w:t>
            </w:r>
            <w:r>
              <w:rPr>
                <w:rFonts w:hint="eastAsia" w:ascii="Times New Roman" w:hAnsi="Times New Roman" w:eastAsia="宋体"/>
                <w:bCs/>
                <w:color w:val="auto"/>
              </w:rPr>
              <w:t>建设情况</w:t>
            </w:r>
          </w:p>
        </w:tc>
        <w:tc>
          <w:tcPr>
            <w:tcW w:w="1406" w:type="pct"/>
            <w:vAlign w:val="center"/>
          </w:tcPr>
          <w:p w14:paraId="35AA86C7">
            <w:pPr>
              <w:kinsoku/>
              <w:jc w:val="center"/>
              <w:textAlignment w:val="auto"/>
              <w:rPr>
                <w:rFonts w:ascii="Times New Roman" w:hAnsi="Times New Roman" w:eastAsia="宋体"/>
                <w:bCs/>
                <w:color w:val="auto"/>
                <w:lang w:eastAsia="zh-CN"/>
              </w:rPr>
            </w:pPr>
            <w:r>
              <w:rPr>
                <w:rFonts w:hint="eastAsia" w:ascii="Times New Roman" w:hAnsi="Times New Roman" w:eastAsia="宋体"/>
                <w:bCs/>
                <w:color w:val="auto"/>
                <w:lang w:eastAsia="zh-CN"/>
              </w:rPr>
              <w:t>变动原因</w:t>
            </w:r>
          </w:p>
        </w:tc>
      </w:tr>
      <w:tr w14:paraId="43BE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5" w:type="pct"/>
            <w:vAlign w:val="center"/>
          </w:tcPr>
          <w:p w14:paraId="63E8B602">
            <w:pPr>
              <w:kinsoku/>
              <w:jc w:val="center"/>
              <w:textAlignment w:val="auto"/>
              <w:rPr>
                <w:rFonts w:ascii="Times New Roman" w:hAnsi="Times New Roman" w:eastAsia="宋体"/>
                <w:bCs/>
                <w:color w:val="auto"/>
                <w:lang w:eastAsia="zh-CN"/>
              </w:rPr>
            </w:pPr>
            <w:r>
              <w:rPr>
                <w:rFonts w:hint="eastAsia" w:ascii="Times New Roman" w:hAnsi="Times New Roman" w:eastAsia="宋体"/>
                <w:bCs/>
                <w:color w:val="auto"/>
                <w:lang w:eastAsia="zh-CN"/>
              </w:rPr>
              <w:t>主体工程（站场）</w:t>
            </w:r>
          </w:p>
        </w:tc>
        <w:tc>
          <w:tcPr>
            <w:tcW w:w="1469" w:type="pct"/>
            <w:vAlign w:val="center"/>
          </w:tcPr>
          <w:p w14:paraId="719B6768">
            <w:pPr>
              <w:kinsoku/>
              <w:textAlignment w:val="auto"/>
              <w:rPr>
                <w:rFonts w:hint="eastAsia" w:ascii="Times New Roman" w:hAnsi="Times New Roman" w:eastAsia="宋体"/>
                <w:color w:val="auto"/>
                <w:kern w:val="2"/>
                <w:lang w:eastAsia="zh-CN"/>
              </w:rPr>
            </w:pPr>
            <w:r>
              <w:rPr>
                <w:rFonts w:hint="eastAsia" w:ascii="Times New Roman" w:hAnsi="Times New Roman" w:eastAsia="宋体" w:cs="宋体"/>
                <w:color w:val="auto"/>
                <w:lang w:eastAsia="zh-CN"/>
              </w:rPr>
              <w:t>专用线设3股道，1道为装车线，其外侧设有长900m，宽50m的装车站台；2道为机车走行线；3道同为装车线，其外侧设有长900m，宽40m的装车站台。</w:t>
            </w:r>
          </w:p>
        </w:tc>
        <w:tc>
          <w:tcPr>
            <w:tcW w:w="1560" w:type="pct"/>
            <w:vAlign w:val="center"/>
          </w:tcPr>
          <w:p w14:paraId="71DAE435">
            <w:pPr>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s="宋体"/>
                <w:color w:val="auto"/>
                <w:lang w:eastAsia="zh-CN"/>
              </w:rPr>
              <w:t>潞宝铁路专用线设3股道，1道为装车线，其外侧设长900m，宽50m的装车站台；2道为机车走行线；3道为装车线，其外侧设长900m，宽40m的装车站台，现在线路两侧装车站台处建设全封闭大棚，对部分站台及铁路线封闭</w:t>
            </w:r>
          </w:p>
        </w:tc>
        <w:tc>
          <w:tcPr>
            <w:tcW w:w="1406" w:type="pct"/>
            <w:vAlign w:val="center"/>
          </w:tcPr>
          <w:p w14:paraId="7571C6F4">
            <w:pPr>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为满足部分客户站场不支持集装箱自主卸车的要求，部分焦炭采取散装方式装车并由铁路运输至目的地，因此这部分焦炭会在站台临时存放及装卸，为减少过程中废气污染物排放，故建设全封闭站台</w:t>
            </w:r>
          </w:p>
        </w:tc>
      </w:tr>
      <w:tr w14:paraId="4A92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5" w:type="pct"/>
            <w:vAlign w:val="center"/>
          </w:tcPr>
          <w:p w14:paraId="6F580CB3">
            <w:pPr>
              <w:kinsoku/>
              <w:jc w:val="center"/>
              <w:textAlignment w:val="auto"/>
              <w:rPr>
                <w:rFonts w:ascii="Times New Roman" w:hAnsi="Times New Roman" w:eastAsia="宋体"/>
                <w:bCs/>
                <w:color w:val="auto"/>
                <w:lang w:eastAsia="zh-CN"/>
              </w:rPr>
            </w:pPr>
            <w:r>
              <w:rPr>
                <w:rFonts w:hint="eastAsia" w:ascii="Times New Roman" w:hAnsi="Times New Roman" w:eastAsia="宋体"/>
                <w:bCs/>
                <w:color w:val="auto"/>
                <w:lang w:eastAsia="zh-CN"/>
              </w:rPr>
              <w:t>辅助工程（办公楼）</w:t>
            </w:r>
          </w:p>
        </w:tc>
        <w:tc>
          <w:tcPr>
            <w:tcW w:w="1469" w:type="pct"/>
            <w:vAlign w:val="center"/>
          </w:tcPr>
          <w:p w14:paraId="1FEC23B1">
            <w:pPr>
              <w:kinsoku/>
              <w:jc w:val="both"/>
              <w:textAlignment w:val="auto"/>
              <w:rPr>
                <w:rFonts w:hint="eastAsia" w:ascii="Times New Roman" w:hAnsi="Times New Roman" w:eastAsia="宋体"/>
                <w:color w:val="auto"/>
                <w:kern w:val="2"/>
                <w:lang w:eastAsia="zh-CN"/>
              </w:rPr>
            </w:pPr>
            <w:r>
              <w:rPr>
                <w:rFonts w:ascii="Times New Roman" w:hAnsi="Times New Roman" w:eastAsia="宋体"/>
                <w:color w:val="auto"/>
                <w:lang w:eastAsia="zh-CN"/>
              </w:rPr>
              <w:t>砖混结构</w:t>
            </w:r>
            <w:r>
              <w:rPr>
                <w:rFonts w:hint="eastAsia" w:ascii="Times New Roman" w:hAnsi="Times New Roman" w:eastAsia="宋体"/>
                <w:color w:val="auto"/>
                <w:lang w:eastAsia="zh-CN"/>
              </w:rPr>
              <w:t>（</w:t>
            </w:r>
            <w:r>
              <w:rPr>
                <w:rFonts w:ascii="Times New Roman" w:hAnsi="Times New Roman" w:eastAsia="宋体"/>
                <w:color w:val="auto"/>
                <w:lang w:eastAsia="zh-CN"/>
              </w:rPr>
              <w:t>地上二层、</w:t>
            </w:r>
            <w:r>
              <w:rPr>
                <w:rFonts w:hint="eastAsia" w:ascii="Times New Roman" w:hAnsi="Times New Roman" w:eastAsia="宋体"/>
                <w:color w:val="auto"/>
                <w:lang w:eastAsia="zh-CN"/>
              </w:rPr>
              <w:t>地下一层）</w:t>
            </w:r>
            <w:r>
              <w:rPr>
                <w:rFonts w:ascii="Times New Roman" w:hAnsi="Times New Roman" w:eastAsia="宋体"/>
                <w:color w:val="auto"/>
                <w:lang w:eastAsia="zh-CN"/>
              </w:rPr>
              <w:t>，</w:t>
            </w:r>
            <w:r>
              <w:rPr>
                <w:rFonts w:hint="eastAsia" w:ascii="Times New Roman" w:hAnsi="Times New Roman" w:eastAsia="宋体"/>
                <w:color w:val="auto"/>
                <w:lang w:eastAsia="zh-CN"/>
              </w:rPr>
              <w:t>占地面积1250</w:t>
            </w:r>
            <w:r>
              <w:rPr>
                <w:rFonts w:ascii="Times New Roman" w:hAnsi="Times New Roman" w:eastAsia="宋体"/>
                <w:color w:val="auto"/>
                <w:lang w:eastAsia="zh-CN"/>
              </w:rPr>
              <w:t>m</w:t>
            </w:r>
            <w:r>
              <w:rPr>
                <w:rFonts w:ascii="Times New Roman" w:hAnsi="Times New Roman" w:eastAsia="宋体"/>
                <w:color w:val="auto"/>
                <w:vertAlign w:val="superscript"/>
                <w:lang w:eastAsia="zh-CN"/>
              </w:rPr>
              <w:t>2</w:t>
            </w:r>
            <w:r>
              <w:rPr>
                <w:rFonts w:hint="eastAsia" w:ascii="Times New Roman" w:hAnsi="Times New Roman" w:eastAsia="宋体"/>
                <w:color w:val="auto"/>
                <w:lang w:eastAsia="zh-CN"/>
              </w:rPr>
              <w:t>，内设置有食堂及宿舍</w:t>
            </w:r>
          </w:p>
        </w:tc>
        <w:tc>
          <w:tcPr>
            <w:tcW w:w="1560" w:type="pct"/>
            <w:vAlign w:val="center"/>
          </w:tcPr>
          <w:p w14:paraId="41221019">
            <w:pPr>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厂区内建设一栋</w:t>
            </w:r>
            <w:r>
              <w:rPr>
                <w:rFonts w:ascii="Times New Roman" w:hAnsi="Times New Roman" w:eastAsia="宋体"/>
                <w:color w:val="auto"/>
                <w:lang w:eastAsia="zh-CN"/>
              </w:rPr>
              <w:t>地上二层、</w:t>
            </w:r>
            <w:r>
              <w:rPr>
                <w:rFonts w:hint="eastAsia" w:ascii="Times New Roman" w:hAnsi="Times New Roman" w:eastAsia="宋体"/>
                <w:color w:val="auto"/>
                <w:lang w:eastAsia="zh-CN"/>
              </w:rPr>
              <w:t>地下一层的办公楼，砖混结构，主要为公司人员办公及临时休息场所，未建设食堂</w:t>
            </w:r>
          </w:p>
        </w:tc>
        <w:tc>
          <w:tcPr>
            <w:tcW w:w="1406" w:type="pct"/>
            <w:vAlign w:val="center"/>
          </w:tcPr>
          <w:p w14:paraId="52D05DE8">
            <w:pPr>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因公司职工均来自周边村庄，故不再建设食堂为职工提供餐食</w:t>
            </w:r>
          </w:p>
        </w:tc>
      </w:tr>
      <w:tr w14:paraId="5A9E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5" w:type="pct"/>
            <w:vAlign w:val="center"/>
          </w:tcPr>
          <w:p w14:paraId="6BE99A67">
            <w:pPr>
              <w:kinsoku/>
              <w:jc w:val="center"/>
              <w:textAlignment w:val="auto"/>
              <w:rPr>
                <w:rFonts w:ascii="Times New Roman" w:hAnsi="Times New Roman" w:eastAsia="宋体"/>
                <w:bCs/>
                <w:color w:val="auto"/>
                <w:lang w:eastAsia="zh-CN"/>
              </w:rPr>
            </w:pPr>
            <w:r>
              <w:rPr>
                <w:rFonts w:hint="eastAsia" w:ascii="Times New Roman" w:hAnsi="Times New Roman" w:eastAsia="宋体"/>
                <w:bCs/>
                <w:color w:val="auto"/>
                <w:lang w:eastAsia="zh-CN"/>
              </w:rPr>
              <w:t>环保工程（废气治理-装卸扬尘）</w:t>
            </w:r>
          </w:p>
        </w:tc>
        <w:tc>
          <w:tcPr>
            <w:tcW w:w="1469" w:type="pct"/>
            <w:vAlign w:val="center"/>
          </w:tcPr>
          <w:p w14:paraId="7BD54020">
            <w:pPr>
              <w:pStyle w:val="7"/>
              <w:kinsoku/>
              <w:adjustRightInd/>
              <w:snapToGrid/>
              <w:spacing w:beforeLines="0" w:afterLines="0"/>
              <w:ind w:firstLine="0" w:firstLineChars="0"/>
              <w:textAlignment w:val="auto"/>
              <w:rPr>
                <w:rFonts w:hint="eastAsia" w:ascii="Times New Roman" w:hAnsi="Times New Roman" w:eastAsia="宋体"/>
                <w:color w:val="auto"/>
                <w:kern w:val="2"/>
                <w:sz w:val="21"/>
                <w:lang w:eastAsia="zh-CN"/>
              </w:rPr>
            </w:pPr>
            <w:r>
              <w:rPr>
                <w:rFonts w:hint="eastAsia" w:ascii="Times New Roman" w:hAnsi="Times New Roman" w:eastAsia="宋体"/>
                <w:color w:val="auto"/>
                <w:sz w:val="21"/>
                <w:lang w:eastAsia="zh-CN"/>
              </w:rPr>
              <w:t>煤炭装卸在全封闭储煤库内进行，储煤库地面硬化并设置覆盖整个储煤库的喷淋设施；固定装卸点，装卸作业时</w:t>
            </w:r>
            <w:r>
              <w:rPr>
                <w:rFonts w:ascii="Times New Roman" w:hAnsi="Times New Roman" w:eastAsia="宋体"/>
                <w:color w:val="auto"/>
                <w:sz w:val="21"/>
                <w:lang w:eastAsia="zh-CN"/>
              </w:rPr>
              <w:t>尽量降低卸料高度</w:t>
            </w:r>
            <w:r>
              <w:rPr>
                <w:rFonts w:hint="eastAsia" w:ascii="Times New Roman" w:hAnsi="Times New Roman" w:eastAsia="宋体"/>
                <w:color w:val="auto"/>
                <w:sz w:val="21"/>
                <w:lang w:eastAsia="zh-CN"/>
              </w:rPr>
              <w:t>并在装卸点配置雾炮机，在进行装卸作业时洒水抑尘，装卸作业使用国</w:t>
            </w:r>
            <w:r>
              <w:rPr>
                <w:rFonts w:ascii="Times New Roman" w:hAnsi="Times New Roman" w:eastAsia="宋体" w:cs="Times New Roman"/>
                <w:color w:val="auto"/>
                <w:sz w:val="21"/>
                <w:lang w:eastAsia="zh-CN"/>
              </w:rPr>
              <w:t>Ⅲ</w:t>
            </w:r>
            <w:r>
              <w:rPr>
                <w:rFonts w:hint="eastAsia" w:ascii="Times New Roman" w:hAnsi="Times New Roman" w:eastAsia="宋体"/>
                <w:color w:val="auto"/>
                <w:sz w:val="21"/>
                <w:lang w:eastAsia="zh-CN"/>
              </w:rPr>
              <w:t>以上或新能源非道路移动机械，并在非道路移动机械监管平台进行登记。</w:t>
            </w:r>
          </w:p>
        </w:tc>
        <w:tc>
          <w:tcPr>
            <w:tcW w:w="1560" w:type="pct"/>
            <w:vAlign w:val="center"/>
          </w:tcPr>
          <w:p w14:paraId="3F09FC3E">
            <w:pPr>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为满足不同客户需要，尤其是终点站无集装箱自主卸车能力的单位，本单位一部分焦炭需转用散装方式通过铁路运输至目的地。项目现增加建设封闭式站台，部分焦炭在此散装装卸并临时堆存，后经铁路外运出售，站台地面硬化，封闭式站台顶部装有喷淋设施。项目经铁路运输到站的煤炭（集装箱储存）由厂内新能源运输车辆转移至全封闭储煤库内储存。煤炭在全封闭储煤库内装卸，储煤库地面硬化并库顶设有能覆盖整个储库的喷淋设施，装卸点处设置1台雾炮机。厂内非道路移动机械共有7辆，为国三及以上的柴油机械，均已在非道路移动机械监管平台登记，统计信息见表4-2</w:t>
            </w:r>
          </w:p>
        </w:tc>
        <w:tc>
          <w:tcPr>
            <w:tcW w:w="1406" w:type="pct"/>
            <w:vAlign w:val="center"/>
          </w:tcPr>
          <w:p w14:paraId="7D1EB0A9">
            <w:pPr>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为满足无集装箱自主卸车能力的单位，项目部分焦炭采用散装方式运输，因此增加建设全封闭式站台，对已建铁路专用线站台部分进行封闭，封闭站台内顶部设置喷淋设施，以对装卸过程中扬尘进行治理</w:t>
            </w:r>
          </w:p>
        </w:tc>
      </w:tr>
      <w:tr w14:paraId="6E18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5" w:type="pct"/>
            <w:vAlign w:val="center"/>
          </w:tcPr>
          <w:p w14:paraId="076D55F9">
            <w:pPr>
              <w:kinsoku/>
              <w:jc w:val="center"/>
              <w:textAlignment w:val="auto"/>
              <w:rPr>
                <w:rFonts w:ascii="Times New Roman" w:hAnsi="Times New Roman" w:eastAsia="宋体"/>
                <w:bCs/>
                <w:color w:val="auto"/>
                <w:lang w:eastAsia="zh-CN"/>
              </w:rPr>
            </w:pPr>
            <w:r>
              <w:rPr>
                <w:rFonts w:hint="eastAsia" w:ascii="Times New Roman" w:hAnsi="Times New Roman" w:eastAsia="宋体"/>
                <w:bCs/>
                <w:color w:val="auto"/>
                <w:lang w:eastAsia="zh-CN"/>
              </w:rPr>
              <w:t>环保工程（废气治理-食堂油烟）</w:t>
            </w:r>
          </w:p>
        </w:tc>
        <w:tc>
          <w:tcPr>
            <w:tcW w:w="1469" w:type="pct"/>
            <w:vAlign w:val="center"/>
          </w:tcPr>
          <w:p w14:paraId="0887E6E2">
            <w:pPr>
              <w:pStyle w:val="7"/>
              <w:kinsoku/>
              <w:adjustRightInd/>
              <w:snapToGrid/>
              <w:spacing w:beforeLines="0" w:afterLines="0"/>
              <w:ind w:firstLine="0" w:firstLineChars="0"/>
              <w:textAlignment w:val="auto"/>
              <w:rPr>
                <w:rFonts w:hint="eastAsia" w:ascii="Times New Roman" w:hAnsi="Times New Roman" w:eastAsia="宋体"/>
                <w:color w:val="auto"/>
                <w:kern w:val="2"/>
                <w:sz w:val="21"/>
                <w:lang w:eastAsia="zh-CN"/>
              </w:rPr>
            </w:pPr>
            <w:r>
              <w:rPr>
                <w:rFonts w:hint="eastAsia" w:ascii="Times New Roman" w:hAnsi="Times New Roman" w:eastAsia="宋体"/>
                <w:color w:val="auto"/>
                <w:spacing w:val="-11"/>
                <w:kern w:val="20"/>
                <w:sz w:val="21"/>
                <w:lang w:eastAsia="zh-CN"/>
              </w:rPr>
              <w:t>油烟</w:t>
            </w:r>
            <w:r>
              <w:rPr>
                <w:rFonts w:ascii="Times New Roman" w:hAnsi="Times New Roman" w:eastAsia="宋体"/>
                <w:color w:val="auto"/>
                <w:spacing w:val="-11"/>
                <w:kern w:val="20"/>
                <w:sz w:val="21"/>
                <w:lang w:eastAsia="zh-CN"/>
              </w:rPr>
              <w:t>通过油烟净化器处理后排放，处理效率为90%</w:t>
            </w:r>
          </w:p>
        </w:tc>
        <w:tc>
          <w:tcPr>
            <w:tcW w:w="1560" w:type="pct"/>
            <w:vAlign w:val="center"/>
          </w:tcPr>
          <w:p w14:paraId="60B13322">
            <w:pPr>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未设置</w:t>
            </w:r>
          </w:p>
        </w:tc>
        <w:tc>
          <w:tcPr>
            <w:tcW w:w="1406" w:type="pct"/>
            <w:vAlign w:val="center"/>
          </w:tcPr>
          <w:p w14:paraId="090380B0">
            <w:pPr>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未建设食堂，不再产生食堂油烟</w:t>
            </w:r>
          </w:p>
        </w:tc>
      </w:tr>
      <w:tr w14:paraId="1CCE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5" w:type="pct"/>
            <w:vAlign w:val="center"/>
          </w:tcPr>
          <w:p w14:paraId="331F35D6">
            <w:pPr>
              <w:kinsoku/>
              <w:jc w:val="center"/>
              <w:textAlignment w:val="auto"/>
              <w:rPr>
                <w:rFonts w:ascii="Times New Roman" w:hAnsi="Times New Roman" w:eastAsia="宋体"/>
                <w:bCs/>
                <w:color w:val="auto"/>
                <w:lang w:eastAsia="zh-CN"/>
              </w:rPr>
            </w:pPr>
            <w:r>
              <w:rPr>
                <w:rFonts w:hint="eastAsia" w:ascii="Times New Roman" w:hAnsi="Times New Roman" w:eastAsia="宋体"/>
                <w:bCs/>
                <w:color w:val="auto"/>
                <w:lang w:eastAsia="zh-CN"/>
              </w:rPr>
              <w:t>环保工程（废水治理-食堂废水）</w:t>
            </w:r>
          </w:p>
        </w:tc>
        <w:tc>
          <w:tcPr>
            <w:tcW w:w="1469" w:type="pct"/>
            <w:vAlign w:val="center"/>
          </w:tcPr>
          <w:p w14:paraId="4F61179A">
            <w:pPr>
              <w:pStyle w:val="9"/>
              <w:kinsoku/>
              <w:jc w:val="both"/>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经隔油池处理后进入化粪池，定期清淘肥田</w:t>
            </w:r>
          </w:p>
        </w:tc>
        <w:tc>
          <w:tcPr>
            <w:tcW w:w="1560" w:type="pct"/>
            <w:vAlign w:val="center"/>
          </w:tcPr>
          <w:p w14:paraId="5AD34603">
            <w:pPr>
              <w:pStyle w:val="9"/>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取消食堂建设，不产生废水</w:t>
            </w:r>
          </w:p>
        </w:tc>
        <w:tc>
          <w:tcPr>
            <w:tcW w:w="1406" w:type="pct"/>
            <w:vAlign w:val="center"/>
          </w:tcPr>
          <w:p w14:paraId="7631BD79">
            <w:pPr>
              <w:pStyle w:val="9"/>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未建设食堂，不再产生食堂废水</w:t>
            </w:r>
          </w:p>
        </w:tc>
      </w:tr>
      <w:tr w14:paraId="6263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5" w:type="pct"/>
            <w:vAlign w:val="center"/>
          </w:tcPr>
          <w:p w14:paraId="297C7938">
            <w:pPr>
              <w:kinsoku/>
              <w:jc w:val="center"/>
              <w:textAlignment w:val="auto"/>
              <w:rPr>
                <w:rFonts w:ascii="Times New Roman" w:hAnsi="Times New Roman" w:eastAsia="宋体"/>
                <w:bCs/>
                <w:color w:val="auto"/>
                <w:lang w:eastAsia="zh-CN"/>
              </w:rPr>
            </w:pPr>
            <w:r>
              <w:rPr>
                <w:rFonts w:hint="eastAsia" w:ascii="Times New Roman" w:hAnsi="Times New Roman" w:eastAsia="宋体"/>
                <w:bCs/>
                <w:color w:val="auto"/>
                <w:lang w:eastAsia="zh-CN"/>
              </w:rPr>
              <w:t>环保工程（废水治理-洗车废水）</w:t>
            </w:r>
          </w:p>
        </w:tc>
        <w:tc>
          <w:tcPr>
            <w:tcW w:w="1469" w:type="pct"/>
            <w:vAlign w:val="center"/>
          </w:tcPr>
          <w:p w14:paraId="2743276C">
            <w:pPr>
              <w:pStyle w:val="9"/>
              <w:kinsoku/>
              <w:jc w:val="both"/>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厂区及储煤场进出口分别设置20m</w:t>
            </w:r>
            <w:r>
              <w:rPr>
                <w:rFonts w:hint="eastAsia" w:ascii="Times New Roman" w:hAnsi="Times New Roman" w:eastAsia="宋体"/>
                <w:color w:val="auto"/>
                <w:vertAlign w:val="superscript"/>
                <w:lang w:eastAsia="zh-CN"/>
              </w:rPr>
              <w:t>3</w:t>
            </w:r>
            <w:r>
              <w:rPr>
                <w:rFonts w:hint="eastAsia" w:ascii="Times New Roman" w:hAnsi="Times New Roman" w:eastAsia="宋体"/>
                <w:color w:val="auto"/>
                <w:lang w:eastAsia="zh-CN"/>
              </w:rPr>
              <w:t>和10m</w:t>
            </w:r>
            <w:r>
              <w:rPr>
                <w:rFonts w:hint="eastAsia" w:ascii="Times New Roman" w:hAnsi="Times New Roman" w:eastAsia="宋体"/>
                <w:color w:val="auto"/>
                <w:vertAlign w:val="superscript"/>
                <w:lang w:eastAsia="zh-CN"/>
              </w:rPr>
              <w:t>3</w:t>
            </w:r>
            <w:r>
              <w:rPr>
                <w:rFonts w:hint="eastAsia" w:ascii="Times New Roman" w:hAnsi="Times New Roman" w:eastAsia="宋体"/>
                <w:color w:val="auto"/>
                <w:lang w:eastAsia="zh-CN"/>
              </w:rPr>
              <w:t>的循环沉淀水池，洗车废水经沉淀后循环使用，不外排</w:t>
            </w:r>
          </w:p>
        </w:tc>
        <w:tc>
          <w:tcPr>
            <w:tcW w:w="1560" w:type="pct"/>
            <w:vAlign w:val="center"/>
          </w:tcPr>
          <w:p w14:paraId="40437EF1">
            <w:pPr>
              <w:pStyle w:val="9"/>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厂区及储煤场进出口，洗车废水循环沉淀水池容积均变更为56.25m</w:t>
            </w:r>
            <w:r>
              <w:rPr>
                <w:rFonts w:hint="eastAsia" w:ascii="Times New Roman" w:hAnsi="Times New Roman" w:eastAsia="宋体"/>
                <w:color w:val="auto"/>
                <w:vertAlign w:val="superscript"/>
                <w:lang w:eastAsia="zh-CN"/>
              </w:rPr>
              <w:t>3</w:t>
            </w:r>
            <w:r>
              <w:rPr>
                <w:rFonts w:hint="eastAsia" w:ascii="Times New Roman" w:hAnsi="Times New Roman" w:eastAsia="宋体"/>
                <w:color w:val="auto"/>
                <w:lang w:eastAsia="zh-CN"/>
              </w:rPr>
              <w:t>的三级沉淀水池，洗车废水经沉淀后循环使用，不外排</w:t>
            </w:r>
          </w:p>
        </w:tc>
        <w:tc>
          <w:tcPr>
            <w:tcW w:w="1406" w:type="pct"/>
            <w:vAlign w:val="center"/>
          </w:tcPr>
          <w:p w14:paraId="7869C3AE">
            <w:pPr>
              <w:pStyle w:val="9"/>
              <w:kinsoku/>
              <w:jc w:val="center"/>
              <w:textAlignment w:val="auto"/>
              <w:rPr>
                <w:rFonts w:hint="eastAsia" w:ascii="Times New Roman" w:hAnsi="Times New Roman" w:eastAsia="宋体"/>
                <w:color w:val="auto"/>
                <w:kern w:val="2"/>
                <w:lang w:eastAsia="zh-CN"/>
              </w:rPr>
            </w:pPr>
            <w:r>
              <w:rPr>
                <w:rFonts w:hint="eastAsia" w:ascii="Times New Roman" w:hAnsi="Times New Roman" w:eastAsia="宋体"/>
                <w:color w:val="auto"/>
                <w:lang w:eastAsia="zh-CN"/>
              </w:rPr>
              <w:t>循环沉淀水池容积增大，有利于洗车废水沉淀设，更好满足项目洗车废水处理要求</w:t>
            </w:r>
          </w:p>
        </w:tc>
      </w:tr>
    </w:tbl>
    <w:p w14:paraId="7958A20D">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参</w:t>
      </w:r>
      <w:r>
        <w:rPr>
          <w:rFonts w:ascii="Times New Roman" w:hAnsi="Times New Roman" w:eastAsia="宋体" w:cs="Times New Roman"/>
          <w:color w:val="auto"/>
          <w:sz w:val="24"/>
          <w:szCs w:val="24"/>
          <w:lang w:eastAsia="zh-CN"/>
        </w:rPr>
        <w:t>照《关于印发〈污染影响类建设项目重大变动清单（试行）〉的通知》（环办环评函[2020]688号）</w:t>
      </w:r>
      <w:r>
        <w:rPr>
          <w:rFonts w:hint="eastAsia" w:ascii="Times New Roman" w:hAnsi="Times New Roman" w:eastAsia="宋体" w:cs="Times New Roman"/>
          <w:color w:val="auto"/>
          <w:sz w:val="24"/>
          <w:szCs w:val="24"/>
          <w:lang w:eastAsia="zh-CN"/>
        </w:rPr>
        <w:t>要求</w:t>
      </w:r>
      <w:r>
        <w:rPr>
          <w:rFonts w:ascii="Times New Roman" w:hAnsi="Times New Roman" w:eastAsia="宋体" w:cs="Times New Roman"/>
          <w:color w:val="auto"/>
          <w:sz w:val="24"/>
          <w:szCs w:val="24"/>
          <w:lang w:eastAsia="zh-CN"/>
        </w:rPr>
        <w:t>，本项目无重大变动。</w:t>
      </w:r>
    </w:p>
    <w:p w14:paraId="36CC8A61">
      <w:pPr>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三、环境保护设施建设情况</w:t>
      </w:r>
    </w:p>
    <w:p w14:paraId="1BF785CA">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工程环保设施按环评及批复要求建设情况见表2、表3。</w:t>
      </w:r>
    </w:p>
    <w:p w14:paraId="563BDE04">
      <w:pPr>
        <w:spacing w:line="360" w:lineRule="auto"/>
        <w:jc w:val="center"/>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表2  环评要求和企业实际完成情况表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564"/>
        <w:gridCol w:w="4261"/>
        <w:gridCol w:w="3063"/>
      </w:tblGrid>
      <w:tr w14:paraId="5AC3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5" w:type="pct"/>
            <w:gridSpan w:val="2"/>
            <w:tcBorders>
              <w:tl2br w:val="nil"/>
              <w:tr2bl w:val="nil"/>
            </w:tcBorders>
            <w:tcMar>
              <w:left w:w="0" w:type="dxa"/>
              <w:right w:w="0" w:type="dxa"/>
            </w:tcMar>
            <w:vAlign w:val="center"/>
          </w:tcPr>
          <w:p w14:paraId="132D45FE">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工程环节</w:t>
            </w:r>
          </w:p>
        </w:tc>
        <w:tc>
          <w:tcPr>
            <w:tcW w:w="2562" w:type="pct"/>
            <w:tcBorders>
              <w:tl2br w:val="nil"/>
              <w:tr2bl w:val="nil"/>
            </w:tcBorders>
            <w:tcMar>
              <w:left w:w="0" w:type="dxa"/>
              <w:right w:w="0" w:type="dxa"/>
            </w:tcMar>
            <w:vAlign w:val="center"/>
          </w:tcPr>
          <w:p w14:paraId="241B63E6">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环评中要求的环保措施</w:t>
            </w:r>
          </w:p>
        </w:tc>
        <w:tc>
          <w:tcPr>
            <w:tcW w:w="1842" w:type="pct"/>
            <w:tcBorders>
              <w:tl2br w:val="nil"/>
              <w:tr2bl w:val="nil"/>
            </w:tcBorders>
            <w:tcMar>
              <w:left w:w="0" w:type="dxa"/>
              <w:right w:w="0" w:type="dxa"/>
            </w:tcMar>
            <w:vAlign w:val="center"/>
          </w:tcPr>
          <w:p w14:paraId="5E42F3FD">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实际落实情况</w:t>
            </w:r>
          </w:p>
        </w:tc>
      </w:tr>
      <w:tr w14:paraId="4DC1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restart"/>
            <w:tcBorders>
              <w:tl2br w:val="nil"/>
              <w:tr2bl w:val="nil"/>
            </w:tcBorders>
            <w:tcMar>
              <w:left w:w="0" w:type="dxa"/>
              <w:right w:w="0" w:type="dxa"/>
            </w:tcMar>
            <w:vAlign w:val="center"/>
          </w:tcPr>
          <w:p w14:paraId="07309A97">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施工期</w:t>
            </w:r>
          </w:p>
        </w:tc>
        <w:tc>
          <w:tcPr>
            <w:tcW w:w="338" w:type="pct"/>
            <w:tcBorders>
              <w:tl2br w:val="nil"/>
              <w:tr2bl w:val="nil"/>
            </w:tcBorders>
            <w:tcMar>
              <w:left w:w="0" w:type="dxa"/>
              <w:right w:w="0" w:type="dxa"/>
            </w:tcMar>
            <w:vAlign w:val="center"/>
          </w:tcPr>
          <w:p w14:paraId="7BA676B2">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大气环境</w:t>
            </w:r>
          </w:p>
        </w:tc>
        <w:tc>
          <w:tcPr>
            <w:tcW w:w="2562" w:type="pct"/>
            <w:tcBorders>
              <w:tl2br w:val="nil"/>
              <w:tr2bl w:val="nil"/>
            </w:tcBorders>
            <w:tcMar>
              <w:left w:w="0" w:type="dxa"/>
              <w:right w:w="0" w:type="dxa"/>
            </w:tcMar>
            <w:vAlign w:val="center"/>
          </w:tcPr>
          <w:p w14:paraId="2EFA5DF3">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不经过人口稠密区，附加运输车辆加盖篷布防止建材散落；施工期配备洒水车对施工场地定期洒水降尘；设置装土编织袋临时拦挡，并用密目网苫盖；使用商品混凝土硬化施工生产生活地面，施工场地出口设汽车冲洗设施</w:t>
            </w:r>
          </w:p>
        </w:tc>
        <w:tc>
          <w:tcPr>
            <w:tcW w:w="1842" w:type="pct"/>
            <w:tcBorders>
              <w:tl2br w:val="nil"/>
              <w:tr2bl w:val="nil"/>
            </w:tcBorders>
            <w:tcMar>
              <w:left w:w="0" w:type="dxa"/>
              <w:right w:w="0" w:type="dxa"/>
            </w:tcMar>
            <w:vAlign w:val="center"/>
          </w:tcPr>
          <w:p w14:paraId="4C5D529A">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据</w:t>
            </w:r>
            <w:r>
              <w:rPr>
                <w:rFonts w:ascii="Times New Roman" w:hAnsi="Times New Roman" w:eastAsia="宋体" w:cs="Times New Roman"/>
                <w:color w:val="auto"/>
                <w:lang w:eastAsia="zh-CN"/>
              </w:rPr>
              <w:t>调查已</w:t>
            </w:r>
            <w:r>
              <w:rPr>
                <w:rFonts w:hint="eastAsia" w:ascii="Times New Roman" w:hAnsi="Times New Roman" w:eastAsia="宋体" w:cs="Times New Roman"/>
                <w:color w:val="auto"/>
                <w:lang w:eastAsia="zh-CN"/>
              </w:rPr>
              <w:t>落实</w:t>
            </w:r>
          </w:p>
        </w:tc>
      </w:tr>
      <w:tr w14:paraId="1914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2092A494">
            <w:pPr>
              <w:widowControl w:val="0"/>
              <w:kinsoku/>
              <w:autoSpaceDE/>
              <w:autoSpaceDN/>
              <w:spacing w:line="240" w:lineRule="atLeast"/>
              <w:jc w:val="center"/>
              <w:textAlignment w:val="auto"/>
              <w:rPr>
                <w:rFonts w:ascii="Times New Roman" w:hAnsi="Times New Roman" w:eastAsia="宋体" w:cs="Times New Roman"/>
                <w:color w:val="auto"/>
              </w:rPr>
            </w:pPr>
          </w:p>
        </w:tc>
        <w:tc>
          <w:tcPr>
            <w:tcW w:w="338" w:type="pct"/>
            <w:tcBorders>
              <w:tl2br w:val="nil"/>
              <w:tr2bl w:val="nil"/>
            </w:tcBorders>
            <w:tcMar>
              <w:left w:w="0" w:type="dxa"/>
              <w:right w:w="0" w:type="dxa"/>
            </w:tcMar>
            <w:vAlign w:val="center"/>
          </w:tcPr>
          <w:p w14:paraId="6ACD6570">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水环境</w:t>
            </w:r>
          </w:p>
        </w:tc>
        <w:tc>
          <w:tcPr>
            <w:tcW w:w="2562" w:type="pct"/>
            <w:tcBorders>
              <w:tl2br w:val="nil"/>
              <w:tr2bl w:val="nil"/>
            </w:tcBorders>
            <w:tcMar>
              <w:left w:w="0" w:type="dxa"/>
              <w:right w:w="0" w:type="dxa"/>
            </w:tcMar>
            <w:vAlign w:val="center"/>
          </w:tcPr>
          <w:p w14:paraId="6D08764E">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施工期设简易沉淀水池，施工废水沉淀处理后回用</w:t>
            </w:r>
          </w:p>
        </w:tc>
        <w:tc>
          <w:tcPr>
            <w:tcW w:w="1842" w:type="pct"/>
            <w:tcBorders>
              <w:tl2br w:val="nil"/>
              <w:tr2bl w:val="nil"/>
            </w:tcBorders>
            <w:tcMar>
              <w:left w:w="0" w:type="dxa"/>
              <w:right w:w="0" w:type="dxa"/>
            </w:tcMar>
            <w:vAlign w:val="center"/>
          </w:tcPr>
          <w:p w14:paraId="7185CF7D">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据</w:t>
            </w:r>
            <w:r>
              <w:rPr>
                <w:rFonts w:ascii="Times New Roman" w:hAnsi="Times New Roman" w:eastAsia="宋体" w:cs="Times New Roman"/>
                <w:color w:val="auto"/>
                <w:lang w:eastAsia="zh-CN"/>
              </w:rPr>
              <w:t>调查已</w:t>
            </w:r>
            <w:r>
              <w:rPr>
                <w:rFonts w:hint="eastAsia" w:ascii="Times New Roman" w:hAnsi="Times New Roman" w:eastAsia="宋体" w:cs="Times New Roman"/>
                <w:color w:val="auto"/>
                <w:lang w:eastAsia="zh-CN"/>
              </w:rPr>
              <w:t>落实</w:t>
            </w:r>
          </w:p>
        </w:tc>
      </w:tr>
      <w:tr w14:paraId="5971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03E30713">
            <w:pPr>
              <w:widowControl w:val="0"/>
              <w:kinsoku/>
              <w:autoSpaceDE/>
              <w:autoSpaceDN/>
              <w:spacing w:line="240" w:lineRule="atLeast"/>
              <w:jc w:val="center"/>
              <w:textAlignment w:val="auto"/>
              <w:rPr>
                <w:rFonts w:ascii="Times New Roman" w:hAnsi="Times New Roman" w:eastAsia="宋体" w:cs="Times New Roman"/>
                <w:color w:val="auto"/>
              </w:rPr>
            </w:pPr>
          </w:p>
        </w:tc>
        <w:tc>
          <w:tcPr>
            <w:tcW w:w="338" w:type="pct"/>
            <w:tcBorders>
              <w:tl2br w:val="nil"/>
              <w:tr2bl w:val="nil"/>
            </w:tcBorders>
            <w:tcMar>
              <w:left w:w="0" w:type="dxa"/>
              <w:right w:w="0" w:type="dxa"/>
            </w:tcMar>
            <w:vAlign w:val="center"/>
          </w:tcPr>
          <w:p w14:paraId="386CBAFB">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声环境</w:t>
            </w:r>
          </w:p>
        </w:tc>
        <w:tc>
          <w:tcPr>
            <w:tcW w:w="2562" w:type="pct"/>
            <w:tcBorders>
              <w:tl2br w:val="nil"/>
              <w:tr2bl w:val="nil"/>
            </w:tcBorders>
            <w:tcMar>
              <w:left w:w="0" w:type="dxa"/>
              <w:right w:w="0" w:type="dxa"/>
            </w:tcMar>
            <w:vAlign w:val="center"/>
          </w:tcPr>
          <w:p w14:paraId="4B369841">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施工尽量选用低噪声、低振动带有消音、隔音附加设施的施工机械设备</w:t>
            </w:r>
          </w:p>
        </w:tc>
        <w:tc>
          <w:tcPr>
            <w:tcW w:w="1842" w:type="pct"/>
            <w:tcBorders>
              <w:tl2br w:val="nil"/>
              <w:tr2bl w:val="nil"/>
            </w:tcBorders>
            <w:tcMar>
              <w:left w:w="0" w:type="dxa"/>
              <w:right w:w="0" w:type="dxa"/>
            </w:tcMar>
            <w:vAlign w:val="center"/>
          </w:tcPr>
          <w:p w14:paraId="019F0B33">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据</w:t>
            </w:r>
            <w:r>
              <w:rPr>
                <w:rFonts w:ascii="Times New Roman" w:hAnsi="Times New Roman" w:eastAsia="宋体" w:cs="Times New Roman"/>
                <w:color w:val="auto"/>
                <w:lang w:eastAsia="zh-CN"/>
              </w:rPr>
              <w:t>调查已</w:t>
            </w:r>
            <w:r>
              <w:rPr>
                <w:rFonts w:hint="eastAsia" w:ascii="Times New Roman" w:hAnsi="Times New Roman" w:eastAsia="宋体" w:cs="Times New Roman"/>
                <w:color w:val="auto"/>
                <w:lang w:eastAsia="zh-CN"/>
              </w:rPr>
              <w:t>落实</w:t>
            </w:r>
          </w:p>
        </w:tc>
      </w:tr>
      <w:tr w14:paraId="2B08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3A69E63B">
            <w:pPr>
              <w:widowControl w:val="0"/>
              <w:kinsoku/>
              <w:autoSpaceDE/>
              <w:autoSpaceDN/>
              <w:spacing w:line="240" w:lineRule="atLeast"/>
              <w:jc w:val="center"/>
              <w:textAlignment w:val="auto"/>
              <w:rPr>
                <w:rFonts w:ascii="Times New Roman" w:hAnsi="Times New Roman" w:eastAsia="宋体" w:cs="Times New Roman"/>
                <w:color w:val="auto"/>
              </w:rPr>
            </w:pPr>
          </w:p>
        </w:tc>
        <w:tc>
          <w:tcPr>
            <w:tcW w:w="338" w:type="pct"/>
            <w:tcBorders>
              <w:tl2br w:val="nil"/>
              <w:tr2bl w:val="nil"/>
            </w:tcBorders>
            <w:tcMar>
              <w:left w:w="0" w:type="dxa"/>
              <w:right w:w="0" w:type="dxa"/>
            </w:tcMar>
            <w:vAlign w:val="center"/>
          </w:tcPr>
          <w:p w14:paraId="2836CDFB">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振动环境</w:t>
            </w:r>
          </w:p>
        </w:tc>
        <w:tc>
          <w:tcPr>
            <w:tcW w:w="2562" w:type="pct"/>
            <w:tcBorders>
              <w:tl2br w:val="nil"/>
              <w:tr2bl w:val="nil"/>
            </w:tcBorders>
            <w:tcMar>
              <w:left w:w="0" w:type="dxa"/>
              <w:right w:w="0" w:type="dxa"/>
            </w:tcMar>
            <w:vAlign w:val="center"/>
          </w:tcPr>
          <w:p w14:paraId="68836712">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施工现场合理布局、科学管理；做好宣传工作和文明施工；加强环境管理</w:t>
            </w:r>
          </w:p>
        </w:tc>
        <w:tc>
          <w:tcPr>
            <w:tcW w:w="1842" w:type="pct"/>
            <w:tcBorders>
              <w:tl2br w:val="nil"/>
              <w:tr2bl w:val="nil"/>
            </w:tcBorders>
            <w:tcMar>
              <w:left w:w="0" w:type="dxa"/>
              <w:right w:w="0" w:type="dxa"/>
            </w:tcMar>
            <w:vAlign w:val="center"/>
          </w:tcPr>
          <w:p w14:paraId="27C7B63B">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据</w:t>
            </w:r>
            <w:r>
              <w:rPr>
                <w:rFonts w:ascii="Times New Roman" w:hAnsi="Times New Roman" w:eastAsia="宋体" w:cs="Times New Roman"/>
                <w:color w:val="auto"/>
                <w:lang w:eastAsia="zh-CN"/>
              </w:rPr>
              <w:t>调查已</w:t>
            </w:r>
            <w:r>
              <w:rPr>
                <w:rFonts w:hint="eastAsia" w:ascii="Times New Roman" w:hAnsi="Times New Roman" w:eastAsia="宋体" w:cs="Times New Roman"/>
                <w:color w:val="auto"/>
                <w:lang w:eastAsia="zh-CN"/>
              </w:rPr>
              <w:t>落实</w:t>
            </w:r>
          </w:p>
        </w:tc>
      </w:tr>
      <w:tr w14:paraId="571A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4A999D21">
            <w:pPr>
              <w:widowControl w:val="0"/>
              <w:kinsoku/>
              <w:autoSpaceDE/>
              <w:autoSpaceDN/>
              <w:spacing w:line="240" w:lineRule="atLeast"/>
              <w:jc w:val="center"/>
              <w:textAlignment w:val="auto"/>
              <w:rPr>
                <w:rFonts w:ascii="Times New Roman" w:hAnsi="Times New Roman" w:eastAsia="宋体" w:cs="Times New Roman"/>
                <w:color w:val="auto"/>
              </w:rPr>
            </w:pPr>
          </w:p>
        </w:tc>
        <w:tc>
          <w:tcPr>
            <w:tcW w:w="338" w:type="pct"/>
            <w:tcBorders>
              <w:tl2br w:val="nil"/>
              <w:tr2bl w:val="nil"/>
            </w:tcBorders>
            <w:tcMar>
              <w:left w:w="0" w:type="dxa"/>
              <w:right w:w="0" w:type="dxa"/>
            </w:tcMar>
            <w:vAlign w:val="center"/>
          </w:tcPr>
          <w:p w14:paraId="674CA736">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固体废物</w:t>
            </w:r>
          </w:p>
        </w:tc>
        <w:tc>
          <w:tcPr>
            <w:tcW w:w="2562" w:type="pct"/>
            <w:tcBorders>
              <w:tl2br w:val="nil"/>
              <w:tr2bl w:val="nil"/>
            </w:tcBorders>
            <w:tcMar>
              <w:left w:w="0" w:type="dxa"/>
              <w:right w:w="0" w:type="dxa"/>
            </w:tcMar>
            <w:vAlign w:val="center"/>
          </w:tcPr>
          <w:p w14:paraId="406C6804">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废弃土方就地填挖；生活垃圾交由环卫部门处置；建筑运至政府指定建筑垃圾处理厂处置</w:t>
            </w:r>
          </w:p>
        </w:tc>
        <w:tc>
          <w:tcPr>
            <w:tcW w:w="1842" w:type="pct"/>
            <w:tcBorders>
              <w:tl2br w:val="nil"/>
              <w:tr2bl w:val="nil"/>
            </w:tcBorders>
            <w:tcMar>
              <w:left w:w="0" w:type="dxa"/>
              <w:right w:w="0" w:type="dxa"/>
            </w:tcMar>
            <w:vAlign w:val="center"/>
          </w:tcPr>
          <w:p w14:paraId="478B5B39">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据</w:t>
            </w:r>
            <w:r>
              <w:rPr>
                <w:rFonts w:ascii="Times New Roman" w:hAnsi="Times New Roman" w:eastAsia="宋体" w:cs="Times New Roman"/>
                <w:color w:val="auto"/>
                <w:lang w:eastAsia="zh-CN"/>
              </w:rPr>
              <w:t>调查已</w:t>
            </w:r>
            <w:r>
              <w:rPr>
                <w:rFonts w:hint="eastAsia" w:ascii="Times New Roman" w:hAnsi="Times New Roman" w:eastAsia="宋体" w:cs="Times New Roman"/>
                <w:color w:val="auto"/>
                <w:lang w:eastAsia="zh-CN"/>
              </w:rPr>
              <w:t>落实</w:t>
            </w:r>
          </w:p>
        </w:tc>
      </w:tr>
      <w:tr w14:paraId="772A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restart"/>
            <w:tcBorders>
              <w:tl2br w:val="nil"/>
              <w:tr2bl w:val="nil"/>
            </w:tcBorders>
            <w:tcMar>
              <w:left w:w="0" w:type="dxa"/>
              <w:right w:w="0" w:type="dxa"/>
            </w:tcMar>
            <w:vAlign w:val="center"/>
          </w:tcPr>
          <w:p w14:paraId="043F62D9">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运营期</w:t>
            </w:r>
          </w:p>
        </w:tc>
        <w:tc>
          <w:tcPr>
            <w:tcW w:w="338" w:type="pct"/>
            <w:tcBorders>
              <w:tl2br w:val="nil"/>
              <w:tr2bl w:val="nil"/>
            </w:tcBorders>
            <w:tcMar>
              <w:left w:w="0" w:type="dxa"/>
              <w:right w:w="0" w:type="dxa"/>
            </w:tcMar>
            <w:vAlign w:val="center"/>
          </w:tcPr>
          <w:p w14:paraId="212D60C6">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生态环境</w:t>
            </w:r>
          </w:p>
        </w:tc>
        <w:tc>
          <w:tcPr>
            <w:tcW w:w="2562" w:type="pct"/>
            <w:tcBorders>
              <w:tl2br w:val="nil"/>
              <w:tr2bl w:val="nil"/>
            </w:tcBorders>
            <w:tcMar>
              <w:left w:w="0" w:type="dxa"/>
              <w:right w:w="0" w:type="dxa"/>
            </w:tcMar>
            <w:vAlign w:val="center"/>
          </w:tcPr>
          <w:p w14:paraId="3428C406">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铁路沿线、厂内运输道路两侧以及项目区内其他部分区域栽植适宜的乔、灌、草等植物</w:t>
            </w:r>
          </w:p>
        </w:tc>
        <w:tc>
          <w:tcPr>
            <w:tcW w:w="1842" w:type="pct"/>
            <w:tcBorders>
              <w:tl2br w:val="nil"/>
              <w:tr2bl w:val="nil"/>
            </w:tcBorders>
            <w:tcMar>
              <w:left w:w="0" w:type="dxa"/>
              <w:right w:w="0" w:type="dxa"/>
            </w:tcMar>
            <w:vAlign w:val="center"/>
          </w:tcPr>
          <w:p w14:paraId="06213C64">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已</w:t>
            </w:r>
            <w:r>
              <w:rPr>
                <w:rFonts w:hint="eastAsia" w:ascii="Times New Roman" w:hAnsi="Times New Roman" w:eastAsia="宋体" w:cs="Times New Roman"/>
                <w:color w:val="auto"/>
                <w:lang w:eastAsia="zh-CN"/>
              </w:rPr>
              <w:t>落实</w:t>
            </w:r>
          </w:p>
        </w:tc>
      </w:tr>
      <w:tr w14:paraId="4624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2D807839">
            <w:pPr>
              <w:widowControl w:val="0"/>
              <w:kinsoku/>
              <w:autoSpaceDE/>
              <w:autoSpaceDN/>
              <w:spacing w:line="240" w:lineRule="atLeast"/>
              <w:jc w:val="center"/>
              <w:textAlignment w:val="auto"/>
              <w:rPr>
                <w:rFonts w:ascii="Times New Roman" w:hAnsi="Times New Roman" w:eastAsia="宋体" w:cs="Times New Roman"/>
                <w:color w:val="auto"/>
              </w:rPr>
            </w:pPr>
          </w:p>
        </w:tc>
        <w:tc>
          <w:tcPr>
            <w:tcW w:w="338" w:type="pct"/>
            <w:tcBorders>
              <w:tl2br w:val="nil"/>
              <w:tr2bl w:val="nil"/>
            </w:tcBorders>
            <w:tcMar>
              <w:left w:w="0" w:type="dxa"/>
              <w:right w:w="0" w:type="dxa"/>
            </w:tcMar>
            <w:vAlign w:val="center"/>
          </w:tcPr>
          <w:p w14:paraId="329C5FD7">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水环境</w:t>
            </w:r>
          </w:p>
        </w:tc>
        <w:tc>
          <w:tcPr>
            <w:tcW w:w="2562" w:type="pct"/>
            <w:tcBorders>
              <w:tl2br w:val="nil"/>
              <w:tr2bl w:val="nil"/>
            </w:tcBorders>
            <w:tcMar>
              <w:left w:w="0" w:type="dxa"/>
              <w:right w:w="0" w:type="dxa"/>
            </w:tcMar>
            <w:vAlign w:val="center"/>
          </w:tcPr>
          <w:p w14:paraId="6DB02850">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食堂废水由隔油池处理后和生活污水一同进入化粪池处理，处理后定期清掏肥田；车辆清洗废水由洗车平台配套的沉淀池处理后循环使用；储煤库淋控水流入库内挖设的淋控水池，处理后循环使用</w:t>
            </w:r>
          </w:p>
        </w:tc>
        <w:tc>
          <w:tcPr>
            <w:tcW w:w="1842" w:type="pct"/>
            <w:tcBorders>
              <w:tl2br w:val="nil"/>
              <w:tr2bl w:val="nil"/>
            </w:tcBorders>
            <w:tcMar>
              <w:left w:w="0" w:type="dxa"/>
              <w:right w:w="0" w:type="dxa"/>
            </w:tcMar>
            <w:vAlign w:val="center"/>
          </w:tcPr>
          <w:p w14:paraId="22C6466A">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本工程不设置食堂，生活污水排入化粪池，定期清掏肥田；车辆清洗废水经</w:t>
            </w:r>
            <w:r>
              <w:rPr>
                <w:rFonts w:hint="eastAsia" w:ascii="Times New Roman" w:hAnsi="Times New Roman" w:eastAsia="宋体" w:cs="Times New Roman"/>
                <w:color w:val="auto"/>
                <w:lang w:eastAsia="zh-CN"/>
              </w:rPr>
              <w:t>容积</w:t>
            </w:r>
            <w:r>
              <w:rPr>
                <w:rFonts w:ascii="Times New Roman" w:hAnsi="Times New Roman" w:eastAsia="宋体" w:cs="Times New Roman"/>
                <w:color w:val="auto"/>
                <w:lang w:eastAsia="zh-CN"/>
              </w:rPr>
              <w:t>56.25m</w:t>
            </w:r>
            <w:r>
              <w:rPr>
                <w:rFonts w:ascii="Times New Roman" w:hAnsi="Times New Roman" w:eastAsia="宋体" w:cs="Times New Roman"/>
                <w:color w:val="auto"/>
                <w:vertAlign w:val="superscript"/>
                <w:lang w:eastAsia="zh-CN"/>
              </w:rPr>
              <w:t>3</w:t>
            </w:r>
            <w:r>
              <w:rPr>
                <w:rFonts w:ascii="Times New Roman" w:hAnsi="Times New Roman" w:eastAsia="宋体" w:cs="Times New Roman"/>
                <w:color w:val="auto"/>
                <w:lang w:eastAsia="zh-CN"/>
              </w:rPr>
              <w:t>三级沉淀池处理后循环使用；储库淋控水排入淋控水池（尺寸设计为3m×3m×1.5m），处理后循环使用</w:t>
            </w:r>
          </w:p>
        </w:tc>
      </w:tr>
      <w:tr w14:paraId="5A00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663DF6A3">
            <w:pPr>
              <w:widowControl w:val="0"/>
              <w:kinsoku/>
              <w:autoSpaceDE/>
              <w:autoSpaceDN/>
              <w:spacing w:line="240" w:lineRule="atLeast"/>
              <w:jc w:val="center"/>
              <w:textAlignment w:val="auto"/>
              <w:rPr>
                <w:rFonts w:ascii="Times New Roman" w:hAnsi="Times New Roman" w:eastAsia="宋体" w:cs="Times New Roman"/>
                <w:color w:val="auto"/>
                <w:lang w:eastAsia="zh-CN"/>
              </w:rPr>
            </w:pPr>
          </w:p>
        </w:tc>
        <w:tc>
          <w:tcPr>
            <w:tcW w:w="338" w:type="pct"/>
            <w:tcBorders>
              <w:tl2br w:val="nil"/>
              <w:tr2bl w:val="nil"/>
            </w:tcBorders>
            <w:tcMar>
              <w:left w:w="0" w:type="dxa"/>
              <w:right w:w="0" w:type="dxa"/>
            </w:tcMar>
            <w:vAlign w:val="center"/>
          </w:tcPr>
          <w:p w14:paraId="27ACCE8D">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地下水及土壤</w:t>
            </w:r>
          </w:p>
        </w:tc>
        <w:tc>
          <w:tcPr>
            <w:tcW w:w="2562" w:type="pct"/>
            <w:tcBorders>
              <w:tl2br w:val="nil"/>
              <w:tr2bl w:val="nil"/>
            </w:tcBorders>
            <w:tcMar>
              <w:left w:w="0" w:type="dxa"/>
              <w:right w:w="0" w:type="dxa"/>
            </w:tcMar>
            <w:vAlign w:val="center"/>
          </w:tcPr>
          <w:p w14:paraId="482594D9">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危废暂存间（地面、导流槽、集液池等）、化粪池、隔油池、淋控水池等水处理池做好重点防渗；厂内其他路面地面硬化，做好基础防渗</w:t>
            </w:r>
          </w:p>
        </w:tc>
        <w:tc>
          <w:tcPr>
            <w:tcW w:w="1842" w:type="pct"/>
            <w:tcBorders>
              <w:tl2br w:val="nil"/>
              <w:tr2bl w:val="nil"/>
            </w:tcBorders>
            <w:tcMar>
              <w:left w:w="0" w:type="dxa"/>
              <w:right w:w="0" w:type="dxa"/>
            </w:tcMar>
            <w:vAlign w:val="center"/>
          </w:tcPr>
          <w:p w14:paraId="54158FB7">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项目危废暂存间基础使用抗渗混凝土浇筑，地面及墙面部分涂刷环氧树脂地坪漆，可达到重点防渗要求；雨水池、化粪池、沉淀池、淋控水池使用混凝土浇筑；除绿化地外的其他地面全部硬化</w:t>
            </w:r>
          </w:p>
        </w:tc>
      </w:tr>
      <w:tr w14:paraId="0BB1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2ED0A57A">
            <w:pPr>
              <w:widowControl w:val="0"/>
              <w:kinsoku/>
              <w:autoSpaceDE/>
              <w:autoSpaceDN/>
              <w:spacing w:line="240" w:lineRule="atLeast"/>
              <w:jc w:val="center"/>
              <w:textAlignment w:val="auto"/>
              <w:rPr>
                <w:rFonts w:ascii="Times New Roman" w:hAnsi="Times New Roman" w:eastAsia="宋体" w:cs="Times New Roman"/>
                <w:color w:val="auto"/>
                <w:lang w:eastAsia="zh-CN"/>
              </w:rPr>
            </w:pPr>
          </w:p>
        </w:tc>
        <w:tc>
          <w:tcPr>
            <w:tcW w:w="338" w:type="pct"/>
            <w:tcBorders>
              <w:tl2br w:val="nil"/>
              <w:tr2bl w:val="nil"/>
            </w:tcBorders>
            <w:tcMar>
              <w:left w:w="0" w:type="dxa"/>
              <w:right w:w="0" w:type="dxa"/>
            </w:tcMar>
            <w:vAlign w:val="center"/>
          </w:tcPr>
          <w:p w14:paraId="50FEF714">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声环境</w:t>
            </w:r>
          </w:p>
        </w:tc>
        <w:tc>
          <w:tcPr>
            <w:tcW w:w="2562" w:type="pct"/>
            <w:tcBorders>
              <w:tl2br w:val="nil"/>
              <w:tr2bl w:val="nil"/>
            </w:tcBorders>
            <w:tcMar>
              <w:left w:w="0" w:type="dxa"/>
              <w:right w:w="0" w:type="dxa"/>
            </w:tcMar>
            <w:vAlign w:val="center"/>
          </w:tcPr>
          <w:p w14:paraId="153959A5">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采用低噪声设备，列车行驶经过居民区等路段应控制行车速度，加强对线路轨道的管理和保养，定期进行轨道打磨和旋轮，对运输车辆和厂内作业车辆定期检修，加强铁路沿线绿化设施建设</w:t>
            </w:r>
          </w:p>
        </w:tc>
        <w:tc>
          <w:tcPr>
            <w:tcW w:w="1842" w:type="pct"/>
            <w:tcBorders>
              <w:tl2br w:val="nil"/>
              <w:tr2bl w:val="nil"/>
            </w:tcBorders>
            <w:tcMar>
              <w:left w:w="0" w:type="dxa"/>
              <w:right w:w="0" w:type="dxa"/>
            </w:tcMar>
            <w:vAlign w:val="center"/>
          </w:tcPr>
          <w:p w14:paraId="51C26DED">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项目所使用的生产设备等符合国家噪声标准，维修人员定期维修保养；进场车辆均限速行驶，铁路沿线及种植乔灌木等绿植</w:t>
            </w:r>
          </w:p>
        </w:tc>
      </w:tr>
      <w:tr w14:paraId="7506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06D4FE71">
            <w:pPr>
              <w:widowControl w:val="0"/>
              <w:kinsoku/>
              <w:autoSpaceDE/>
              <w:autoSpaceDN/>
              <w:spacing w:line="240" w:lineRule="atLeast"/>
              <w:jc w:val="center"/>
              <w:textAlignment w:val="auto"/>
              <w:rPr>
                <w:rFonts w:ascii="Times New Roman" w:hAnsi="Times New Roman" w:eastAsia="宋体" w:cs="Times New Roman"/>
                <w:color w:val="auto"/>
                <w:lang w:eastAsia="zh-CN"/>
              </w:rPr>
            </w:pPr>
          </w:p>
        </w:tc>
        <w:tc>
          <w:tcPr>
            <w:tcW w:w="338" w:type="pct"/>
            <w:tcBorders>
              <w:tl2br w:val="nil"/>
              <w:tr2bl w:val="nil"/>
            </w:tcBorders>
            <w:tcMar>
              <w:left w:w="0" w:type="dxa"/>
              <w:right w:w="0" w:type="dxa"/>
            </w:tcMar>
            <w:vAlign w:val="center"/>
          </w:tcPr>
          <w:p w14:paraId="6D94BE9C">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振动环境</w:t>
            </w:r>
          </w:p>
        </w:tc>
        <w:tc>
          <w:tcPr>
            <w:tcW w:w="2562" w:type="pct"/>
            <w:tcBorders>
              <w:tl2br w:val="nil"/>
              <w:tr2bl w:val="nil"/>
            </w:tcBorders>
            <w:tcMar>
              <w:left w:w="0" w:type="dxa"/>
              <w:right w:w="0" w:type="dxa"/>
            </w:tcMar>
            <w:vAlign w:val="center"/>
          </w:tcPr>
          <w:p w14:paraId="3DCF02C0">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加强轮轨的维护、保养，定期进行轨道打磨和车轮的清洁与旋轮工作，保证车辆处于良好的运行状态，以减少附加振动</w:t>
            </w:r>
          </w:p>
        </w:tc>
        <w:tc>
          <w:tcPr>
            <w:tcW w:w="1842" w:type="pct"/>
            <w:tcBorders>
              <w:tl2br w:val="nil"/>
              <w:tr2bl w:val="nil"/>
            </w:tcBorders>
            <w:tcMar>
              <w:left w:w="0" w:type="dxa"/>
              <w:right w:w="0" w:type="dxa"/>
            </w:tcMar>
            <w:vAlign w:val="center"/>
          </w:tcPr>
          <w:p w14:paraId="3EE5A5A5">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运输车辆为低噪声、低振动、结构优良的车辆；轨道线路定期养护</w:t>
            </w:r>
          </w:p>
        </w:tc>
      </w:tr>
      <w:tr w14:paraId="6E73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7CBD15AD">
            <w:pPr>
              <w:widowControl w:val="0"/>
              <w:kinsoku/>
              <w:autoSpaceDE/>
              <w:autoSpaceDN/>
              <w:spacing w:line="240" w:lineRule="atLeast"/>
              <w:jc w:val="center"/>
              <w:textAlignment w:val="auto"/>
              <w:rPr>
                <w:rFonts w:ascii="Times New Roman" w:hAnsi="Times New Roman" w:eastAsia="宋体" w:cs="Times New Roman"/>
                <w:color w:val="auto"/>
                <w:lang w:eastAsia="zh-CN"/>
              </w:rPr>
            </w:pPr>
          </w:p>
        </w:tc>
        <w:tc>
          <w:tcPr>
            <w:tcW w:w="338" w:type="pct"/>
            <w:tcBorders>
              <w:tl2br w:val="nil"/>
              <w:tr2bl w:val="nil"/>
            </w:tcBorders>
            <w:tcMar>
              <w:left w:w="0" w:type="dxa"/>
              <w:right w:w="0" w:type="dxa"/>
            </w:tcMar>
            <w:vAlign w:val="center"/>
          </w:tcPr>
          <w:p w14:paraId="51D3E878">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大气环境</w:t>
            </w:r>
          </w:p>
        </w:tc>
        <w:tc>
          <w:tcPr>
            <w:tcW w:w="2562" w:type="pct"/>
            <w:tcBorders>
              <w:tl2br w:val="nil"/>
              <w:tr2bl w:val="nil"/>
            </w:tcBorders>
            <w:tcMar>
              <w:left w:w="0" w:type="dxa"/>
              <w:right w:w="0" w:type="dxa"/>
            </w:tcMar>
            <w:vAlign w:val="center"/>
          </w:tcPr>
          <w:p w14:paraId="19D20B5D">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储煤库全封闭，工作面设置于封闭储库内，配套库顶喷雾洒水装置；固定装卸点，装卸车在库内进行，硬化运输道路及厂区场地、加强绿化、设置洒水车，厂区及储煤场车辆进出口设置洗车平台</w:t>
            </w:r>
          </w:p>
        </w:tc>
        <w:tc>
          <w:tcPr>
            <w:tcW w:w="1842" w:type="pct"/>
            <w:tcBorders>
              <w:tl2br w:val="nil"/>
              <w:tr2bl w:val="nil"/>
            </w:tcBorders>
            <w:tcMar>
              <w:left w:w="0" w:type="dxa"/>
              <w:right w:w="0" w:type="dxa"/>
            </w:tcMar>
            <w:vAlign w:val="center"/>
          </w:tcPr>
          <w:p w14:paraId="68B2A78A">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建设两座全封闭储煤库，并对装车站台全封闭，装卸作业在封闭厂房内进行，储煤库及封闭站台顶部建有喷淋设施；</w:t>
            </w:r>
            <w:r>
              <w:rPr>
                <w:rFonts w:hint="eastAsia" w:ascii="Times New Roman" w:hAnsi="Times New Roman" w:eastAsia="宋体" w:cs="Times New Roman"/>
                <w:bCs/>
                <w:color w:val="auto"/>
                <w:lang w:eastAsia="zh-CN"/>
              </w:rPr>
              <w:t>厂内外汽车运输道路全部硬化，主厂区及储煤场车辆进出口分别建有洗车平台对车辆冲洗；厂区内有</w:t>
            </w:r>
            <w:r>
              <w:rPr>
                <w:rFonts w:hint="eastAsia" w:ascii="Times New Roman" w:hAnsi="Times New Roman" w:eastAsia="宋体" w:cs="Times New Roman"/>
                <w:color w:val="auto"/>
                <w:lang w:eastAsia="zh-CN"/>
              </w:rPr>
              <w:t>1台雾炮车和1台扫地车对路面清扫，保持路面湿度和清洁度</w:t>
            </w:r>
          </w:p>
        </w:tc>
      </w:tr>
      <w:tr w14:paraId="6CD0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 w:type="pct"/>
            <w:vMerge w:val="continue"/>
            <w:tcBorders>
              <w:tl2br w:val="nil"/>
              <w:tr2bl w:val="nil"/>
            </w:tcBorders>
            <w:tcMar>
              <w:left w:w="0" w:type="dxa"/>
              <w:right w:w="0" w:type="dxa"/>
            </w:tcMar>
            <w:vAlign w:val="center"/>
          </w:tcPr>
          <w:p w14:paraId="4EC5DB58">
            <w:pPr>
              <w:widowControl w:val="0"/>
              <w:kinsoku/>
              <w:autoSpaceDE/>
              <w:autoSpaceDN/>
              <w:spacing w:line="240" w:lineRule="atLeast"/>
              <w:jc w:val="center"/>
              <w:textAlignment w:val="auto"/>
              <w:rPr>
                <w:rFonts w:ascii="Times New Roman" w:hAnsi="Times New Roman" w:eastAsia="宋体" w:cs="Times New Roman"/>
                <w:color w:val="auto"/>
                <w:lang w:eastAsia="zh-CN"/>
              </w:rPr>
            </w:pPr>
          </w:p>
        </w:tc>
        <w:tc>
          <w:tcPr>
            <w:tcW w:w="338" w:type="pct"/>
            <w:tcBorders>
              <w:tl2br w:val="nil"/>
              <w:tr2bl w:val="nil"/>
            </w:tcBorders>
            <w:tcMar>
              <w:left w:w="0" w:type="dxa"/>
              <w:right w:w="0" w:type="dxa"/>
            </w:tcMar>
            <w:vAlign w:val="center"/>
          </w:tcPr>
          <w:p w14:paraId="66701A0B">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固体废物</w:t>
            </w:r>
          </w:p>
        </w:tc>
        <w:tc>
          <w:tcPr>
            <w:tcW w:w="2562" w:type="pct"/>
            <w:tcBorders>
              <w:tl2br w:val="nil"/>
              <w:tr2bl w:val="nil"/>
            </w:tcBorders>
            <w:tcMar>
              <w:left w:w="0" w:type="dxa"/>
              <w:right w:w="0" w:type="dxa"/>
            </w:tcMar>
            <w:vAlign w:val="center"/>
          </w:tcPr>
          <w:p w14:paraId="5593EB9C">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厂内设置垃圾箱收集生活垃圾；沉淀池沉渣掺入产品外售；危险废物贮存于厂内危废暂存间内，后交由资质单位处置</w:t>
            </w:r>
          </w:p>
        </w:tc>
        <w:tc>
          <w:tcPr>
            <w:tcW w:w="1842" w:type="pct"/>
            <w:tcBorders>
              <w:tl2br w:val="nil"/>
              <w:tr2bl w:val="nil"/>
            </w:tcBorders>
            <w:tcMar>
              <w:left w:w="0" w:type="dxa"/>
              <w:right w:w="0" w:type="dxa"/>
            </w:tcMar>
            <w:vAlign w:val="center"/>
          </w:tcPr>
          <w:p w14:paraId="69EABBA2">
            <w:pPr>
              <w:widowControl w:val="0"/>
              <w:kinsoku/>
              <w:autoSpaceDE/>
              <w:autoSpaceDN/>
              <w:spacing w:line="240" w:lineRule="atLeast"/>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厂内设置垃圾箱收集生活垃圾，生活垃圾集中放置北舍村垃圾收集点，后由环卫部门清运；沉淀池沉渣掺入产品外售；危险废物贮存于厂内危废暂存间内，后委托山西金峰潞源环境科技有限公司处置</w:t>
            </w:r>
          </w:p>
        </w:tc>
      </w:tr>
    </w:tbl>
    <w:p w14:paraId="75B3D54E">
      <w:pPr>
        <w:spacing w:line="360" w:lineRule="auto"/>
        <w:jc w:val="center"/>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表</w:t>
      </w:r>
      <w:r>
        <w:rPr>
          <w:rFonts w:hint="eastAsia" w:ascii="Times New Roman" w:hAnsi="Times New Roman" w:eastAsia="宋体" w:cs="Times New Roman"/>
          <w:color w:val="auto"/>
          <w:sz w:val="24"/>
          <w:szCs w:val="24"/>
          <w:lang w:eastAsia="zh-CN"/>
        </w:rPr>
        <w:t>3</w:t>
      </w:r>
      <w:r>
        <w:rPr>
          <w:rFonts w:ascii="Times New Roman" w:hAnsi="Times New Roman" w:eastAsia="宋体" w:cs="Times New Roman"/>
          <w:color w:val="auto"/>
          <w:sz w:val="24"/>
          <w:szCs w:val="24"/>
          <w:lang w:eastAsia="zh-CN"/>
        </w:rPr>
        <w:t xml:space="preserve">   环评批复要求和企业实际完成情况表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4547"/>
        <w:gridCol w:w="3206"/>
      </w:tblGrid>
      <w:tr w14:paraId="38D9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l2br w:val="nil"/>
              <w:tr2bl w:val="nil"/>
            </w:tcBorders>
            <w:tcMar>
              <w:left w:w="0" w:type="dxa"/>
              <w:right w:w="0" w:type="dxa"/>
            </w:tcMar>
            <w:vAlign w:val="center"/>
          </w:tcPr>
          <w:p w14:paraId="69C2C7F4">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序号</w:t>
            </w:r>
          </w:p>
        </w:tc>
        <w:tc>
          <w:tcPr>
            <w:tcW w:w="2733" w:type="pct"/>
            <w:tcBorders>
              <w:tl2br w:val="nil"/>
              <w:tr2bl w:val="nil"/>
            </w:tcBorders>
            <w:tcMar>
              <w:left w:w="0" w:type="dxa"/>
              <w:right w:w="0" w:type="dxa"/>
            </w:tcMar>
            <w:vAlign w:val="center"/>
          </w:tcPr>
          <w:p w14:paraId="157F4916">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环评批复中要求的环保措施</w:t>
            </w:r>
          </w:p>
        </w:tc>
        <w:tc>
          <w:tcPr>
            <w:tcW w:w="1927" w:type="pct"/>
            <w:tcBorders>
              <w:tl2br w:val="nil"/>
              <w:tr2bl w:val="nil"/>
            </w:tcBorders>
            <w:tcMar>
              <w:left w:w="0" w:type="dxa"/>
              <w:right w:w="0" w:type="dxa"/>
            </w:tcMar>
            <w:vAlign w:val="center"/>
          </w:tcPr>
          <w:p w14:paraId="778E2B10">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实际落实情况</w:t>
            </w:r>
          </w:p>
        </w:tc>
      </w:tr>
      <w:tr w14:paraId="630E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l2br w:val="nil"/>
              <w:tr2bl w:val="nil"/>
            </w:tcBorders>
            <w:tcMar>
              <w:left w:w="0" w:type="dxa"/>
              <w:right w:w="0" w:type="dxa"/>
            </w:tcMar>
            <w:vAlign w:val="center"/>
          </w:tcPr>
          <w:p w14:paraId="46BDF50F">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1</w:t>
            </w:r>
          </w:p>
        </w:tc>
        <w:tc>
          <w:tcPr>
            <w:tcW w:w="2733" w:type="pct"/>
            <w:tcBorders>
              <w:tl2br w:val="nil"/>
              <w:tr2bl w:val="nil"/>
            </w:tcBorders>
            <w:tcMar>
              <w:left w:w="0" w:type="dxa"/>
              <w:right w:w="0" w:type="dxa"/>
            </w:tcMar>
            <w:vAlign w:val="center"/>
          </w:tcPr>
          <w:p w14:paraId="16E638D3">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项目施工作业严格控制在永久占地上，不涉及临时占地。 项目工业场地范围内植被多为人工种植的灌木、乔木等，无珍稀濒危物种和受保护的古树名木，场地目前为空地，施工活动不会对区域内植被产生破坏，减少动物生存空间现象，项目对区域范围内动物生存环境产生影响较小</w:t>
            </w:r>
          </w:p>
        </w:tc>
        <w:tc>
          <w:tcPr>
            <w:tcW w:w="1927" w:type="pct"/>
            <w:tcBorders>
              <w:tl2br w:val="nil"/>
              <w:tr2bl w:val="nil"/>
            </w:tcBorders>
            <w:tcMar>
              <w:left w:w="0" w:type="dxa"/>
              <w:right w:w="0" w:type="dxa"/>
            </w:tcMar>
            <w:vAlign w:val="center"/>
          </w:tcPr>
          <w:p w14:paraId="090FC805">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已落实</w:t>
            </w:r>
          </w:p>
        </w:tc>
      </w:tr>
      <w:tr w14:paraId="1CCE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l2br w:val="nil"/>
              <w:tr2bl w:val="nil"/>
            </w:tcBorders>
            <w:tcMar>
              <w:left w:w="0" w:type="dxa"/>
              <w:right w:w="0" w:type="dxa"/>
            </w:tcMar>
            <w:vAlign w:val="center"/>
          </w:tcPr>
          <w:p w14:paraId="6BED21F1">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2</w:t>
            </w:r>
          </w:p>
        </w:tc>
        <w:tc>
          <w:tcPr>
            <w:tcW w:w="2733" w:type="pct"/>
            <w:tcBorders>
              <w:tl2br w:val="nil"/>
              <w:tr2bl w:val="nil"/>
            </w:tcBorders>
            <w:tcMar>
              <w:left w:w="0" w:type="dxa"/>
              <w:right w:w="0" w:type="dxa"/>
            </w:tcMar>
            <w:vAlign w:val="center"/>
          </w:tcPr>
          <w:p w14:paraId="7FB0CBA9">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装卸活动全在全封闭储库内进行，库内设置固定装卸位置，使用雾炮机和库顶喷淋装置抑尘，装卸作业时尽量降低卸料高度，减少物料下落、碰撞产生扬尘；运输车辆限制汽车载重，采用达到国五以上排放标准的或是新能源车辆，厂内非道路移动机械需达到国三及以上排放标准或使用新能源车辆，厂区内道路及厂区至主干公路的道路硬化，杜绝抛洒，在易起尘路段减速慢行；储煤场及厂区出入口设置洗车平台，对进出厂车辆进行清洗；厂内配备雾炮车，对厂区道路定期洒水抑尘；食堂油烟经油烟净化器处理后达标排放，确保污染物排放满足相关标准要求</w:t>
            </w:r>
          </w:p>
        </w:tc>
        <w:tc>
          <w:tcPr>
            <w:tcW w:w="1927" w:type="pct"/>
            <w:tcBorders>
              <w:tl2br w:val="nil"/>
              <w:tr2bl w:val="nil"/>
            </w:tcBorders>
            <w:tcMar>
              <w:left w:w="0" w:type="dxa"/>
              <w:right w:w="0" w:type="dxa"/>
            </w:tcMar>
            <w:vAlign w:val="center"/>
          </w:tcPr>
          <w:p w14:paraId="33CB6D55">
            <w:pPr>
              <w:widowControl w:val="0"/>
              <w:kinsoku/>
              <w:autoSpaceDE/>
              <w:autoSpaceDN/>
              <w:jc w:val="center"/>
              <w:textAlignment w:val="auto"/>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建设两座全封闭储煤库，并对装车站台全封闭，装卸作业在封闭厂房内进行，储煤库及封闭站台顶部建有喷淋设施；厂内运输车辆为10辆新能源车辆，厂外运输使用新能源车辆及铁路；厂内有7辆非道路移动机械，包括2辆</w:t>
            </w:r>
            <w:r>
              <w:rPr>
                <w:rFonts w:hint="eastAsia" w:ascii="Times New Roman" w:hAnsi="Times New Roman" w:eastAsia="宋体" w:cs="Times New Roman"/>
                <w:bCs/>
                <w:color w:val="auto"/>
                <w:lang w:eastAsia="zh-CN"/>
              </w:rPr>
              <w:t>国IV装载机、4辆国</w:t>
            </w:r>
            <w:r>
              <w:rPr>
                <w:rFonts w:ascii="Times New Roman" w:hAnsi="Times New Roman" w:eastAsia="宋体" w:cs="Times New Roman"/>
                <w:bCs/>
                <w:color w:val="auto"/>
                <w:lang w:eastAsia="zh-CN"/>
              </w:rPr>
              <w:t>Ⅲ</w:t>
            </w:r>
            <w:r>
              <w:rPr>
                <w:rFonts w:hint="eastAsia" w:ascii="Times New Roman" w:hAnsi="Times New Roman" w:eastAsia="宋体" w:cs="Times New Roman"/>
                <w:bCs/>
                <w:color w:val="auto"/>
                <w:lang w:eastAsia="zh-CN"/>
              </w:rPr>
              <w:t>装载机和1辆国</w:t>
            </w:r>
            <w:r>
              <w:rPr>
                <w:rFonts w:ascii="Times New Roman" w:hAnsi="Times New Roman" w:eastAsia="宋体" w:cs="Times New Roman"/>
                <w:bCs/>
                <w:color w:val="auto"/>
                <w:lang w:eastAsia="zh-CN"/>
              </w:rPr>
              <w:t>Ⅲ</w:t>
            </w:r>
            <w:r>
              <w:rPr>
                <w:rFonts w:hint="eastAsia" w:ascii="Times New Roman" w:hAnsi="Times New Roman" w:eastAsia="宋体" w:cs="Times New Roman"/>
                <w:bCs/>
                <w:color w:val="auto"/>
                <w:lang w:eastAsia="zh-CN"/>
              </w:rPr>
              <w:t>挖机；厂内外汽车运输道路全部硬化，主厂区及储煤场车辆进出口分别建有洗车平台对车辆冲洗；厂区内有</w:t>
            </w:r>
            <w:r>
              <w:rPr>
                <w:rFonts w:hint="eastAsia" w:ascii="Times New Roman" w:hAnsi="Times New Roman" w:eastAsia="宋体" w:cs="Times New Roman"/>
                <w:color w:val="auto"/>
                <w:lang w:eastAsia="zh-CN"/>
              </w:rPr>
              <w:t>1台雾炮车和1台扫地车对路面清扫，保持路面湿度和清洁度</w:t>
            </w:r>
          </w:p>
        </w:tc>
      </w:tr>
      <w:tr w14:paraId="7F95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l2br w:val="nil"/>
              <w:tr2bl w:val="nil"/>
            </w:tcBorders>
            <w:tcMar>
              <w:left w:w="0" w:type="dxa"/>
              <w:right w:w="0" w:type="dxa"/>
            </w:tcMar>
            <w:vAlign w:val="center"/>
          </w:tcPr>
          <w:p w14:paraId="2E9E396A">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3</w:t>
            </w:r>
          </w:p>
        </w:tc>
        <w:tc>
          <w:tcPr>
            <w:tcW w:w="2733" w:type="pct"/>
            <w:tcBorders>
              <w:tl2br w:val="nil"/>
              <w:tr2bl w:val="nil"/>
            </w:tcBorders>
            <w:tcMar>
              <w:left w:w="0" w:type="dxa"/>
              <w:right w:w="0" w:type="dxa"/>
            </w:tcMar>
            <w:vAlign w:val="center"/>
          </w:tcPr>
          <w:p w14:paraId="32AD04CE">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生活污水排入项目区化粪池内处理后，定期清掏肥田；食堂废水经隔油池处理后进入化粪池，定期清掏肥田；车辆清洗废水经沉淀池处理后循环使用于清洗车辆，不外排；淋控水进入沉淀池沉淀后回用于库内洒水抑尘，不外排</w:t>
            </w:r>
          </w:p>
        </w:tc>
        <w:tc>
          <w:tcPr>
            <w:tcW w:w="1927" w:type="pct"/>
            <w:tcBorders>
              <w:tl2br w:val="nil"/>
              <w:tr2bl w:val="nil"/>
            </w:tcBorders>
            <w:tcMar>
              <w:left w:w="0" w:type="dxa"/>
              <w:right w:w="0" w:type="dxa"/>
            </w:tcMar>
            <w:vAlign w:val="center"/>
          </w:tcPr>
          <w:p w14:paraId="1F0C08B0">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项目取消建设食堂</w:t>
            </w:r>
            <w:r>
              <w:rPr>
                <w:rFonts w:hint="eastAsia" w:ascii="Times New Roman" w:hAnsi="Times New Roman" w:eastAsia="宋体" w:cs="Times New Roman"/>
                <w:color w:val="auto"/>
                <w:lang w:eastAsia="zh-CN"/>
              </w:rPr>
              <w:t>，</w:t>
            </w:r>
            <w:r>
              <w:rPr>
                <w:rFonts w:ascii="Times New Roman" w:hAnsi="Times New Roman" w:eastAsia="宋体" w:cs="Times New Roman"/>
                <w:color w:val="auto"/>
                <w:lang w:eastAsia="zh-CN"/>
              </w:rPr>
              <w:t>生活污水排入项目区化粪池内处理后，定期清掏肥田；车辆清洗废水经三级沉淀池处理后循环使用于清洗车辆，不外排，三级沉淀池总计容积约56.25m</w:t>
            </w:r>
            <w:r>
              <w:rPr>
                <w:rFonts w:ascii="Times New Roman" w:hAnsi="Times New Roman" w:eastAsia="宋体" w:cs="Times New Roman"/>
                <w:color w:val="auto"/>
                <w:vertAlign w:val="superscript"/>
                <w:lang w:eastAsia="zh-CN"/>
              </w:rPr>
              <w:t>3</w:t>
            </w:r>
            <w:r>
              <w:rPr>
                <w:rFonts w:ascii="Times New Roman" w:hAnsi="Times New Roman" w:eastAsia="宋体" w:cs="Times New Roman"/>
                <w:color w:val="auto"/>
                <w:lang w:eastAsia="zh-CN"/>
              </w:rPr>
              <w:t>；淋控水进入沉淀池（3m×3m×1.5m）沉淀后回用于库内洒水抑尘，不外排</w:t>
            </w:r>
          </w:p>
        </w:tc>
      </w:tr>
      <w:tr w14:paraId="6BC0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l2br w:val="nil"/>
              <w:tr2bl w:val="nil"/>
            </w:tcBorders>
            <w:tcMar>
              <w:left w:w="0" w:type="dxa"/>
              <w:right w:w="0" w:type="dxa"/>
            </w:tcMar>
            <w:vAlign w:val="center"/>
          </w:tcPr>
          <w:p w14:paraId="46657EEC">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4</w:t>
            </w:r>
          </w:p>
        </w:tc>
        <w:tc>
          <w:tcPr>
            <w:tcW w:w="2733" w:type="pct"/>
            <w:tcBorders>
              <w:tl2br w:val="nil"/>
              <w:tr2bl w:val="nil"/>
            </w:tcBorders>
            <w:tcMar>
              <w:left w:w="0" w:type="dxa"/>
              <w:right w:w="0" w:type="dxa"/>
            </w:tcMar>
            <w:vAlign w:val="center"/>
          </w:tcPr>
          <w:p w14:paraId="793AE404">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按照《危险废物贮存污染控制标准》（GB18597-2023）及相关要求设置危废暂存间并做好临时贮存场所的环境管理工作。废矿物油和废油桶等危险固体废物集中收集暂存于危废暂存间，分类堆放，由有资质的单位收集处置。沉淀池沉渣定期清理后掺入产品外售。生活垃圾集中收集后定期交由环卫部门统一处理</w:t>
            </w:r>
          </w:p>
        </w:tc>
        <w:tc>
          <w:tcPr>
            <w:tcW w:w="1927" w:type="pct"/>
            <w:tcBorders>
              <w:tl2br w:val="nil"/>
              <w:tr2bl w:val="nil"/>
            </w:tcBorders>
            <w:tcMar>
              <w:left w:w="0" w:type="dxa"/>
              <w:right w:w="0" w:type="dxa"/>
            </w:tcMar>
            <w:vAlign w:val="center"/>
          </w:tcPr>
          <w:p w14:paraId="60229A27">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危废暂存间按《危险废物贮存污染控制标准》要求建设，危废暂存间内建有导流渠及集液池，地面涂刷环氧树脂地坪漆，并建立具体的管理责任制度，废矿物油和废油桶等危险固体废物集中收集暂存于危废暂存间，分类堆放，委托山西金峰潞源环境科技有限公司处置；沉淀池沉渣定期清理后掺入产品外售。生活垃圾集中收集，转移至北舍村垃圾集中收集点后由当地环卫部门统一处理</w:t>
            </w:r>
          </w:p>
        </w:tc>
      </w:tr>
      <w:tr w14:paraId="1FCF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l2br w:val="nil"/>
              <w:tr2bl w:val="nil"/>
            </w:tcBorders>
            <w:tcMar>
              <w:left w:w="0" w:type="dxa"/>
              <w:right w:w="0" w:type="dxa"/>
            </w:tcMar>
            <w:vAlign w:val="center"/>
          </w:tcPr>
          <w:p w14:paraId="46017411">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5</w:t>
            </w:r>
          </w:p>
        </w:tc>
        <w:tc>
          <w:tcPr>
            <w:tcW w:w="2733" w:type="pct"/>
            <w:tcBorders>
              <w:tl2br w:val="nil"/>
              <w:tr2bl w:val="nil"/>
            </w:tcBorders>
            <w:tcMar>
              <w:left w:w="0" w:type="dxa"/>
              <w:right w:w="0" w:type="dxa"/>
            </w:tcMar>
            <w:vAlign w:val="center"/>
          </w:tcPr>
          <w:p w14:paraId="07DE85E4">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噪声污染防治措施选用符合国家噪声标准的设备，对企业所采用的产噪设备加强维护和检修；装卸活动均设置在封闭厂房内；控制列车行车速度。禁止鸣笛，同时加强铁路线养护及铁路两侧绿化等降噪措施后，项目厂界噪声满足《工业企业厂界环境噪声排放标准》（GB12348-2008）2类标准要求，铁路外轨中心线外30m满足《铁路边界噪声限值及其测量方法》（GB12525-90）限值要求</w:t>
            </w:r>
          </w:p>
        </w:tc>
        <w:tc>
          <w:tcPr>
            <w:tcW w:w="1927" w:type="pct"/>
            <w:tcBorders>
              <w:tl2br w:val="nil"/>
              <w:tr2bl w:val="nil"/>
            </w:tcBorders>
            <w:tcMar>
              <w:left w:w="0" w:type="dxa"/>
              <w:right w:w="0" w:type="dxa"/>
            </w:tcMar>
            <w:vAlign w:val="center"/>
          </w:tcPr>
          <w:p w14:paraId="333AB911">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已落实</w:t>
            </w:r>
          </w:p>
        </w:tc>
      </w:tr>
      <w:tr w14:paraId="54A3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l2br w:val="nil"/>
              <w:tr2bl w:val="nil"/>
            </w:tcBorders>
            <w:tcMar>
              <w:left w:w="0" w:type="dxa"/>
              <w:right w:w="0" w:type="dxa"/>
            </w:tcMar>
            <w:vAlign w:val="center"/>
          </w:tcPr>
          <w:p w14:paraId="6F36BB19">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6</w:t>
            </w:r>
          </w:p>
        </w:tc>
        <w:tc>
          <w:tcPr>
            <w:tcW w:w="2733" w:type="pct"/>
            <w:tcBorders>
              <w:tl2br w:val="nil"/>
              <w:tr2bl w:val="nil"/>
            </w:tcBorders>
            <w:tcMar>
              <w:left w:w="0" w:type="dxa"/>
              <w:right w:w="0" w:type="dxa"/>
            </w:tcMar>
            <w:vAlign w:val="center"/>
          </w:tcPr>
          <w:p w14:paraId="1DD02A22">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选用低噪声、低振动、结构优良的车辆；及时修磨线路轨面，加强轨道养护管理，执行严格的检查养护作业计划，确保轨道处于良好的平顺状态等降振防治，满足《城市区域环境振动标准》（GB10070-88）中“混合区、商业中心区”的标准</w:t>
            </w:r>
          </w:p>
        </w:tc>
        <w:tc>
          <w:tcPr>
            <w:tcW w:w="1927" w:type="pct"/>
            <w:tcBorders>
              <w:tl2br w:val="nil"/>
              <w:tr2bl w:val="nil"/>
            </w:tcBorders>
            <w:tcMar>
              <w:left w:w="0" w:type="dxa"/>
              <w:right w:w="0" w:type="dxa"/>
            </w:tcMar>
            <w:vAlign w:val="center"/>
          </w:tcPr>
          <w:p w14:paraId="5FFDAFC9">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已落实</w:t>
            </w:r>
          </w:p>
        </w:tc>
      </w:tr>
      <w:tr w14:paraId="5AFE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l2br w:val="nil"/>
              <w:tr2bl w:val="nil"/>
            </w:tcBorders>
            <w:tcMar>
              <w:left w:w="0" w:type="dxa"/>
              <w:right w:w="0" w:type="dxa"/>
            </w:tcMar>
            <w:vAlign w:val="center"/>
          </w:tcPr>
          <w:p w14:paraId="507B7545">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7</w:t>
            </w:r>
          </w:p>
        </w:tc>
        <w:tc>
          <w:tcPr>
            <w:tcW w:w="2733" w:type="pct"/>
            <w:tcBorders>
              <w:tl2br w:val="nil"/>
              <w:tr2bl w:val="nil"/>
            </w:tcBorders>
            <w:tcMar>
              <w:left w:w="0" w:type="dxa"/>
              <w:right w:w="0" w:type="dxa"/>
            </w:tcMar>
            <w:vAlign w:val="center"/>
          </w:tcPr>
          <w:p w14:paraId="7B817D93">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严格按照《报告表》要求，落实各项分区防渗措施，危废暂存间等做为重点防渗区，采取严格的防渗措施，确保不对地下水和土壤环境造成影响</w:t>
            </w:r>
          </w:p>
        </w:tc>
        <w:tc>
          <w:tcPr>
            <w:tcW w:w="1927" w:type="pct"/>
            <w:tcBorders>
              <w:tl2br w:val="nil"/>
              <w:tr2bl w:val="nil"/>
            </w:tcBorders>
            <w:tcMar>
              <w:left w:w="0" w:type="dxa"/>
              <w:right w:w="0" w:type="dxa"/>
            </w:tcMar>
            <w:vAlign w:val="center"/>
          </w:tcPr>
          <w:p w14:paraId="1AD086B4">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已落实</w:t>
            </w:r>
          </w:p>
        </w:tc>
      </w:tr>
      <w:tr w14:paraId="7137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9" w:type="pct"/>
            <w:tcBorders>
              <w:tl2br w:val="nil"/>
              <w:tr2bl w:val="nil"/>
            </w:tcBorders>
            <w:tcMar>
              <w:left w:w="0" w:type="dxa"/>
              <w:right w:w="0" w:type="dxa"/>
            </w:tcMar>
            <w:vAlign w:val="center"/>
          </w:tcPr>
          <w:p w14:paraId="459A9BE9">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8</w:t>
            </w:r>
          </w:p>
        </w:tc>
        <w:tc>
          <w:tcPr>
            <w:tcW w:w="2733" w:type="pct"/>
            <w:tcBorders>
              <w:tl2br w:val="nil"/>
              <w:tr2bl w:val="nil"/>
            </w:tcBorders>
            <w:tcMar>
              <w:left w:w="0" w:type="dxa"/>
              <w:right w:w="0" w:type="dxa"/>
            </w:tcMar>
            <w:vAlign w:val="center"/>
          </w:tcPr>
          <w:p w14:paraId="6F7EA087">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落实各项环境风险防范和处置措施，按要求加强风险管理，提高风险防范意识，编制应急预案，加强工作人员相关培训，定期开展应急演练，有效防范环境风险</w:t>
            </w:r>
          </w:p>
        </w:tc>
        <w:tc>
          <w:tcPr>
            <w:tcW w:w="1927" w:type="pct"/>
            <w:tcBorders>
              <w:tl2br w:val="nil"/>
              <w:tr2bl w:val="nil"/>
            </w:tcBorders>
            <w:tcMar>
              <w:left w:w="0" w:type="dxa"/>
              <w:right w:w="0" w:type="dxa"/>
            </w:tcMar>
            <w:vAlign w:val="center"/>
          </w:tcPr>
          <w:p w14:paraId="4573EA44">
            <w:pPr>
              <w:widowControl w:val="0"/>
              <w:kinsoku/>
              <w:autoSpaceDE/>
              <w:autoSpaceDN/>
              <w:jc w:val="center"/>
              <w:textAlignment w:val="auto"/>
              <w:rPr>
                <w:rFonts w:ascii="Times New Roman" w:hAnsi="Times New Roman" w:eastAsia="宋体" w:cs="Times New Roman"/>
                <w:color w:val="auto"/>
                <w:lang w:eastAsia="zh-CN"/>
              </w:rPr>
            </w:pPr>
            <w:r>
              <w:rPr>
                <w:rFonts w:ascii="Times New Roman" w:hAnsi="Times New Roman" w:eastAsia="宋体" w:cs="Times New Roman"/>
                <w:color w:val="auto"/>
                <w:lang w:eastAsia="zh-CN"/>
              </w:rPr>
              <w:t>加强风险管理，已编制突发环境事件应急预案，并取得备案证，备案编号：1404062024-411L，定期组织人员培训，开展应急演练</w:t>
            </w:r>
          </w:p>
        </w:tc>
      </w:tr>
    </w:tbl>
    <w:p w14:paraId="74EF4482">
      <w:pPr>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四、环境保护设施调试效果</w:t>
      </w:r>
    </w:p>
    <w:p w14:paraId="553E7C4A">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受潞城市郑铁潞宝快速集运有限公司的委托，北京华成星科检测服务有限公司于2024年</w:t>
      </w:r>
      <w:r>
        <w:rPr>
          <w:rFonts w:hint="eastAsia" w:ascii="Times New Roman" w:hAnsi="Times New Roman" w:eastAsia="宋体" w:cs="Times New Roman"/>
          <w:color w:val="auto"/>
          <w:sz w:val="24"/>
          <w:szCs w:val="24"/>
          <w:lang w:eastAsia="zh-CN"/>
        </w:rPr>
        <w:t>8</w:t>
      </w:r>
      <w:r>
        <w:rPr>
          <w:rFonts w:ascii="Times New Roman" w:hAnsi="Times New Roman" w:eastAsia="宋体" w:cs="Times New Roman"/>
          <w:color w:val="auto"/>
          <w:sz w:val="24"/>
          <w:szCs w:val="24"/>
          <w:lang w:eastAsia="zh-CN"/>
        </w:rPr>
        <w:t>月</w:t>
      </w:r>
      <w:r>
        <w:rPr>
          <w:rFonts w:hint="eastAsia" w:ascii="Times New Roman" w:hAnsi="Times New Roman" w:eastAsia="宋体" w:cs="Times New Roman"/>
          <w:color w:val="auto"/>
          <w:sz w:val="24"/>
          <w:szCs w:val="24"/>
          <w:lang w:eastAsia="zh-CN"/>
        </w:rPr>
        <w:t>9</w:t>
      </w:r>
      <w:r>
        <w:rPr>
          <w:rFonts w:ascii="Times New Roman" w:hAnsi="Times New Roman" w:eastAsia="宋体" w:cs="Times New Roman"/>
          <w:color w:val="auto"/>
          <w:sz w:val="24"/>
          <w:szCs w:val="24"/>
          <w:lang w:eastAsia="zh-CN"/>
        </w:rPr>
        <w:t>日-</w:t>
      </w:r>
      <w:r>
        <w:rPr>
          <w:rFonts w:hint="eastAsia" w:ascii="Times New Roman" w:hAnsi="Times New Roman" w:eastAsia="宋体" w:cs="Times New Roman"/>
          <w:color w:val="auto"/>
          <w:sz w:val="24"/>
          <w:szCs w:val="24"/>
          <w:lang w:eastAsia="zh-CN"/>
        </w:rPr>
        <w:t>10</w:t>
      </w:r>
      <w:r>
        <w:rPr>
          <w:rFonts w:ascii="Times New Roman" w:hAnsi="Times New Roman" w:eastAsia="宋体" w:cs="Times New Roman"/>
          <w:color w:val="auto"/>
          <w:sz w:val="24"/>
          <w:szCs w:val="24"/>
          <w:lang w:eastAsia="zh-CN"/>
        </w:rPr>
        <w:t>日（报告编号：H240809432a）对潞宝铁路专用线及配套储煤场建设项目进行了竣工环境保护验收监测，监测结果如下：</w:t>
      </w:r>
    </w:p>
    <w:p w14:paraId="60BE9E79">
      <w:pPr>
        <w:spacing w:line="360" w:lineRule="auto"/>
        <w:ind w:firstLine="480" w:firstLineChars="200"/>
        <w:outlineLvl w:val="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（一）废水</w:t>
      </w:r>
    </w:p>
    <w:p w14:paraId="414DFC67">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项目生活污水排入化粪池，定期清掏不外排；车辆清洗废水经洗车平台配套沉淀池处理后循环使用，不外排；储库淋控水集中收集至淋控水池内，经沉淀处理后回用，不外排</w:t>
      </w:r>
      <w:r>
        <w:rPr>
          <w:rFonts w:hint="eastAsia" w:ascii="Times New Roman" w:hAnsi="Times New Roman" w:eastAsia="宋体" w:cs="Times New Roman"/>
          <w:color w:val="auto"/>
          <w:sz w:val="24"/>
          <w:szCs w:val="24"/>
          <w:lang w:eastAsia="zh-CN"/>
        </w:rPr>
        <w:t>；厂区内初期雨水收集至雨水收集池，用于厂区抑尘洒水，不外排</w:t>
      </w:r>
      <w:r>
        <w:rPr>
          <w:rFonts w:ascii="Times New Roman" w:hAnsi="Times New Roman" w:eastAsia="宋体" w:cs="Times New Roman"/>
          <w:color w:val="auto"/>
          <w:sz w:val="24"/>
          <w:szCs w:val="24"/>
          <w:lang w:eastAsia="zh-CN"/>
        </w:rPr>
        <w:t>。</w:t>
      </w:r>
    </w:p>
    <w:p w14:paraId="2EF6F6EA">
      <w:pPr>
        <w:spacing w:line="360" w:lineRule="auto"/>
        <w:ind w:firstLine="480" w:firstLineChars="200"/>
        <w:outlineLvl w:val="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（二）废气</w:t>
      </w:r>
    </w:p>
    <w:p w14:paraId="3512B540">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无组织排放：厂界无组织颗粒物</w:t>
      </w:r>
      <w:r>
        <w:rPr>
          <w:rFonts w:hint="eastAsia" w:ascii="Times New Roman" w:hAnsi="Times New Roman" w:eastAsia="宋体" w:cs="Times New Roman"/>
          <w:color w:val="auto"/>
          <w:sz w:val="24"/>
          <w:szCs w:val="24"/>
          <w:lang w:eastAsia="zh-CN"/>
        </w:rPr>
        <w:t>（监控点与参照点最大差值）排放</w:t>
      </w:r>
      <w:r>
        <w:rPr>
          <w:rFonts w:ascii="Times New Roman" w:hAnsi="Times New Roman" w:eastAsia="宋体" w:cs="Times New Roman"/>
          <w:color w:val="auto"/>
          <w:sz w:val="24"/>
          <w:szCs w:val="24"/>
          <w:lang w:eastAsia="zh-CN"/>
        </w:rPr>
        <w:t>最大浓度为0.</w:t>
      </w:r>
      <w:r>
        <w:rPr>
          <w:rFonts w:hint="eastAsia" w:ascii="Times New Roman" w:hAnsi="Times New Roman" w:eastAsia="宋体" w:cs="Times New Roman"/>
          <w:color w:val="auto"/>
          <w:sz w:val="24"/>
          <w:szCs w:val="24"/>
          <w:lang w:eastAsia="zh-CN"/>
        </w:rPr>
        <w:t>135</w:t>
      </w:r>
      <w:r>
        <w:rPr>
          <w:rFonts w:ascii="Times New Roman" w:hAnsi="Times New Roman" w:eastAsia="宋体" w:cs="Times New Roman"/>
          <w:color w:val="auto"/>
          <w:sz w:val="24"/>
          <w:szCs w:val="24"/>
          <w:lang w:eastAsia="zh-CN"/>
        </w:rPr>
        <w:t>mg/m</w:t>
      </w:r>
      <w:r>
        <w:rPr>
          <w:rFonts w:ascii="Times New Roman" w:hAnsi="Times New Roman" w:eastAsia="宋体" w:cs="Times New Roman"/>
          <w:color w:val="auto"/>
          <w:sz w:val="24"/>
          <w:szCs w:val="24"/>
          <w:vertAlign w:val="superscript"/>
          <w:lang w:eastAsia="zh-CN"/>
        </w:rPr>
        <w:t>3</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bCs/>
          <w:color w:val="auto"/>
          <w:sz w:val="24"/>
          <w:szCs w:val="24"/>
          <w:lang w:eastAsia="zh-CN"/>
        </w:rPr>
        <w:t>满足《煤炭洗选行业污染物排放标准》（DB14/ 2270-2021）表2无组织大气污染物排放限值</w:t>
      </w:r>
      <w:r>
        <w:rPr>
          <w:rFonts w:ascii="Times New Roman" w:hAnsi="Times New Roman" w:eastAsia="宋体" w:cs="Times New Roman"/>
          <w:color w:val="auto"/>
          <w:sz w:val="24"/>
          <w:szCs w:val="24"/>
          <w:lang w:eastAsia="zh-CN"/>
        </w:rPr>
        <w:t>1.0mg/m</w:t>
      </w:r>
      <w:r>
        <w:rPr>
          <w:rFonts w:ascii="Times New Roman" w:hAnsi="Times New Roman" w:eastAsia="宋体" w:cs="Times New Roman"/>
          <w:color w:val="auto"/>
          <w:sz w:val="24"/>
          <w:szCs w:val="24"/>
          <w:vertAlign w:val="superscript"/>
          <w:lang w:eastAsia="zh-CN"/>
        </w:rPr>
        <w:t>3</w:t>
      </w:r>
      <w:r>
        <w:rPr>
          <w:rFonts w:hint="eastAsia" w:ascii="Times New Roman" w:hAnsi="Times New Roman" w:eastAsia="宋体" w:cs="Times New Roman"/>
          <w:color w:val="auto"/>
          <w:sz w:val="24"/>
          <w:szCs w:val="24"/>
          <w:lang w:eastAsia="zh-CN"/>
        </w:rPr>
        <w:t>的</w:t>
      </w:r>
      <w:r>
        <w:rPr>
          <w:rFonts w:ascii="Times New Roman" w:hAnsi="Times New Roman" w:eastAsia="宋体" w:cs="Times New Roman"/>
          <w:color w:val="auto"/>
          <w:sz w:val="24"/>
          <w:szCs w:val="24"/>
          <w:lang w:eastAsia="zh-CN"/>
        </w:rPr>
        <w:t>要求。</w:t>
      </w:r>
    </w:p>
    <w:p w14:paraId="7253B08F">
      <w:pPr>
        <w:numPr>
          <w:ilvl w:val="0"/>
          <w:numId w:val="1"/>
        </w:num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厂界噪声</w:t>
      </w:r>
    </w:p>
    <w:p w14:paraId="5DE49179">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本项目厂界四周噪声昼间等效声级为53.5~55.1dB(A)，夜间等效声级为46.7~48.3dB（A），满足《工业企业厂界环境噪声排放标准》（GB12348-2008）中2类区功能区标准限值。距铁路外侧轨道中心线30m处噪声</w:t>
      </w:r>
      <w:r>
        <w:rPr>
          <w:rFonts w:hint="eastAsia" w:ascii="Times New Roman" w:hAnsi="Times New Roman" w:eastAsia="宋体" w:cs="Times New Roman"/>
          <w:color w:val="auto"/>
          <w:sz w:val="24"/>
          <w:szCs w:val="24"/>
          <w:lang w:eastAsia="zh-CN"/>
        </w:rPr>
        <w:t>昼间等效声级为63.3</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65.7</w:t>
      </w:r>
      <w:r>
        <w:rPr>
          <w:rFonts w:ascii="Times New Roman" w:hAnsi="Times New Roman" w:eastAsia="宋体" w:cs="Times New Roman"/>
          <w:color w:val="auto"/>
          <w:sz w:val="24"/>
          <w:szCs w:val="24"/>
          <w:lang w:eastAsia="zh-CN"/>
        </w:rPr>
        <w:t>dB(A)</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lang w:eastAsia="zh-CN"/>
        </w:rPr>
        <w:t>夜间等效声级为</w:t>
      </w:r>
      <w:r>
        <w:rPr>
          <w:rFonts w:hint="eastAsia" w:ascii="Times New Roman" w:hAnsi="Times New Roman" w:eastAsia="宋体" w:cs="Times New Roman"/>
          <w:color w:val="auto"/>
          <w:sz w:val="24"/>
          <w:szCs w:val="24"/>
          <w:lang w:eastAsia="zh-CN"/>
        </w:rPr>
        <w:t>55.2</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57.4</w:t>
      </w:r>
      <w:r>
        <w:rPr>
          <w:rFonts w:ascii="Times New Roman" w:hAnsi="Times New Roman" w:eastAsia="宋体" w:cs="Times New Roman"/>
          <w:color w:val="auto"/>
          <w:sz w:val="24"/>
          <w:szCs w:val="24"/>
          <w:lang w:eastAsia="zh-CN"/>
        </w:rPr>
        <w:t>dB（A），满足《铁路边界噪声限值及其测量方法》（GB12525-90）修改方案中表1限值要求</w:t>
      </w:r>
      <w:r>
        <w:rPr>
          <w:rFonts w:hint="eastAsia" w:ascii="Times New Roman" w:hAnsi="Times New Roman" w:eastAsia="宋体" w:cs="Times New Roman"/>
          <w:color w:val="auto"/>
          <w:sz w:val="24"/>
          <w:szCs w:val="24"/>
          <w:lang w:eastAsia="zh-CN"/>
        </w:rPr>
        <w:t>。</w:t>
      </w:r>
    </w:p>
    <w:p w14:paraId="7D613567">
      <w:pPr>
        <w:spacing w:line="360" w:lineRule="auto"/>
        <w:ind w:firstLine="480" w:firstLineChars="200"/>
        <w:outlineLvl w:val="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（四）振动</w:t>
      </w:r>
    </w:p>
    <w:p w14:paraId="782440F9">
      <w:pPr>
        <w:spacing w:line="360" w:lineRule="auto"/>
        <w:ind w:firstLine="480" w:firstLineChars="200"/>
        <w:outlineLvl w:val="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在</w:t>
      </w:r>
      <w:r>
        <w:rPr>
          <w:rFonts w:hint="eastAsia" w:ascii="Times New Roman" w:hAnsi="Times New Roman" w:eastAsia="宋体" w:cs="Times New Roman"/>
          <w:color w:val="auto"/>
          <w:sz w:val="24"/>
          <w:szCs w:val="24"/>
          <w:lang w:eastAsia="zh-CN"/>
        </w:rPr>
        <w:t>项目办公楼前0.5m处测定的最大振动值为昼间69.8dB，夜间67.2dB，</w:t>
      </w:r>
      <w:r>
        <w:rPr>
          <w:rFonts w:ascii="Times New Roman" w:hAnsi="Times New Roman" w:eastAsia="宋体" w:cs="Times New Roman"/>
          <w:color w:val="auto"/>
          <w:sz w:val="24"/>
          <w:szCs w:val="24"/>
          <w:lang w:eastAsia="zh-CN"/>
        </w:rPr>
        <w:t>均满足《城市区域环境振动标准》（GB10070-88）中“混合区、商业中心区”的执行标准，即昼间75dB(A)、夜间72dB(A)</w:t>
      </w:r>
      <w:r>
        <w:rPr>
          <w:rFonts w:hint="eastAsia" w:ascii="Times New Roman" w:hAnsi="Times New Roman" w:eastAsia="宋体" w:cs="Times New Roman"/>
          <w:color w:val="auto"/>
          <w:sz w:val="24"/>
          <w:szCs w:val="24"/>
          <w:lang w:eastAsia="zh-CN"/>
        </w:rPr>
        <w:t>。</w:t>
      </w:r>
    </w:p>
    <w:p w14:paraId="64491D54">
      <w:pPr>
        <w:spacing w:line="360" w:lineRule="auto"/>
        <w:ind w:firstLine="480" w:firstLineChars="200"/>
        <w:outlineLvl w:val="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五</w:t>
      </w:r>
      <w:r>
        <w:rPr>
          <w:rFonts w:ascii="Times New Roman" w:hAnsi="Times New Roman" w:eastAsia="宋体" w:cs="Times New Roman"/>
          <w:color w:val="auto"/>
          <w:sz w:val="24"/>
          <w:szCs w:val="24"/>
          <w:lang w:eastAsia="zh-CN"/>
        </w:rPr>
        <w:t>）固体废物</w:t>
      </w:r>
    </w:p>
    <w:p w14:paraId="7C9B76B1">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本项目固废主要分为生活垃圾、一般固废和危险废物。</w:t>
      </w:r>
    </w:p>
    <w:p w14:paraId="26A0B897">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本项目生活垃圾集中收集后交由环卫部门集中清运处置；沉淀池沉渣掺入产品外售；车辆及设备等设施维修保养时产生的废矿物油、废油桶储存于厂内危废暂存间，定期交由山西金峰潞源环境科技有限公司处置。</w:t>
      </w:r>
    </w:p>
    <w:p w14:paraId="78127C6A">
      <w:pPr>
        <w:spacing w:line="360" w:lineRule="auto"/>
        <w:ind w:firstLine="480" w:firstLineChars="200"/>
        <w:outlineLvl w:val="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六</w:t>
      </w:r>
      <w:r>
        <w:rPr>
          <w:rFonts w:ascii="Times New Roman" w:hAnsi="Times New Roman" w:eastAsia="宋体" w:cs="Times New Roman"/>
          <w:color w:val="auto"/>
          <w:sz w:val="24"/>
          <w:szCs w:val="24"/>
          <w:lang w:eastAsia="zh-CN"/>
        </w:rPr>
        <w:t>）污染物排放总量</w:t>
      </w:r>
    </w:p>
    <w:p w14:paraId="6A17DDD0">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lang w:eastAsia="zh-CN"/>
        </w:rPr>
        <w:t>无</w:t>
      </w:r>
      <w:r>
        <w:rPr>
          <w:rFonts w:ascii="Times New Roman" w:hAnsi="Times New Roman" w:eastAsia="宋体" w:cs="Times New Roman"/>
          <w:color w:val="auto"/>
          <w:sz w:val="24"/>
          <w:szCs w:val="24"/>
          <w:lang w:eastAsia="zh-CN"/>
        </w:rPr>
        <w:t>总量控制指标。</w:t>
      </w:r>
    </w:p>
    <w:p w14:paraId="03CFFFEF">
      <w:pPr>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五、工程建设对环境的影响</w:t>
      </w:r>
    </w:p>
    <w:p w14:paraId="0FF640A8">
      <w:pPr>
        <w:spacing w:line="360" w:lineRule="auto"/>
        <w:ind w:firstLine="480" w:firstLineChars="200"/>
        <w:rPr>
          <w:rFonts w:ascii="Times New Roman" w:hAnsi="Times New Roman" w:eastAsia="宋体" w:cs="Times New Roman"/>
          <w:bCs/>
          <w:color w:val="auto"/>
          <w:sz w:val="24"/>
          <w:szCs w:val="24"/>
          <w:lang w:eastAsia="zh-CN"/>
        </w:rPr>
      </w:pPr>
      <w:r>
        <w:rPr>
          <w:rFonts w:hint="eastAsia" w:ascii="Times New Roman" w:hAnsi="Times New Roman" w:eastAsia="宋体" w:cs="Times New Roman"/>
          <w:bCs/>
          <w:color w:val="auto"/>
          <w:sz w:val="24"/>
          <w:szCs w:val="24"/>
          <w:lang w:eastAsia="zh-CN"/>
        </w:rPr>
        <w:t>据调查</w:t>
      </w:r>
      <w:r>
        <w:rPr>
          <w:rFonts w:ascii="Times New Roman" w:hAnsi="Times New Roman" w:eastAsia="宋体" w:cs="Times New Roman"/>
          <w:bCs/>
          <w:color w:val="auto"/>
          <w:sz w:val="24"/>
          <w:szCs w:val="24"/>
          <w:lang w:eastAsia="zh-CN"/>
        </w:rPr>
        <w:t>项目施工作业严格控制在永久占地上，不涉及临时占地。 项目工业场地范围内植被多为人工种植的灌木、乔木等，无珍稀濒危物种和受保护的古树名木，施工活动</w:t>
      </w:r>
      <w:r>
        <w:rPr>
          <w:rFonts w:hint="eastAsia" w:ascii="Times New Roman" w:hAnsi="Times New Roman" w:eastAsia="宋体" w:cs="Times New Roman"/>
          <w:bCs/>
          <w:color w:val="auto"/>
          <w:sz w:val="24"/>
          <w:szCs w:val="24"/>
          <w:lang w:eastAsia="zh-CN"/>
        </w:rPr>
        <w:t>未</w:t>
      </w:r>
      <w:r>
        <w:rPr>
          <w:rFonts w:ascii="Times New Roman" w:hAnsi="Times New Roman" w:eastAsia="宋体" w:cs="Times New Roman"/>
          <w:bCs/>
          <w:color w:val="auto"/>
          <w:sz w:val="24"/>
          <w:szCs w:val="24"/>
          <w:lang w:eastAsia="zh-CN"/>
        </w:rPr>
        <w:t>对区域内植被产生破坏，减少动物生存空间现象，</w:t>
      </w:r>
      <w:r>
        <w:rPr>
          <w:rFonts w:hint="eastAsia" w:ascii="Times New Roman" w:hAnsi="Times New Roman" w:eastAsia="宋体" w:cs="Times New Roman"/>
          <w:bCs/>
          <w:color w:val="auto"/>
          <w:sz w:val="24"/>
          <w:szCs w:val="24"/>
          <w:lang w:eastAsia="zh-CN"/>
        </w:rPr>
        <w:t>本建设项目工程建设完整，环保措施及生态保护措施落实到位，未对周边环境产生明显影响。</w:t>
      </w:r>
    </w:p>
    <w:p w14:paraId="6BEB89CF">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根据监测结果厂</w:t>
      </w:r>
      <w:r>
        <w:rPr>
          <w:rFonts w:ascii="Times New Roman" w:hAnsi="Times New Roman" w:eastAsia="宋体" w:cs="Times New Roman"/>
          <w:color w:val="auto"/>
          <w:sz w:val="24"/>
          <w:szCs w:val="24"/>
          <w:lang w:eastAsia="zh-CN"/>
        </w:rPr>
        <w:t>界</w:t>
      </w:r>
      <w:r>
        <w:rPr>
          <w:rFonts w:hint="eastAsia" w:ascii="Times New Roman" w:hAnsi="Times New Roman" w:eastAsia="宋体" w:cs="Times New Roman"/>
          <w:color w:val="auto"/>
          <w:sz w:val="24"/>
          <w:szCs w:val="24"/>
          <w:lang w:eastAsia="zh-CN"/>
        </w:rPr>
        <w:t>无组织颗粒物、厂界噪声、</w:t>
      </w:r>
      <w:r>
        <w:rPr>
          <w:rFonts w:ascii="Times New Roman" w:hAnsi="Times New Roman" w:eastAsia="宋体" w:cs="Times New Roman"/>
          <w:color w:val="auto"/>
          <w:sz w:val="24"/>
          <w:szCs w:val="24"/>
          <w:lang w:eastAsia="zh-CN"/>
        </w:rPr>
        <w:t>铁路边界噪声</w:t>
      </w:r>
      <w:r>
        <w:rPr>
          <w:rFonts w:hint="eastAsia" w:ascii="Times New Roman" w:hAnsi="Times New Roman" w:eastAsia="宋体" w:cs="Times New Roman"/>
          <w:color w:val="auto"/>
          <w:sz w:val="24"/>
          <w:szCs w:val="24"/>
          <w:lang w:eastAsia="zh-CN"/>
        </w:rPr>
        <w:t>、振动达到相关标准要求；</w:t>
      </w:r>
      <w:r>
        <w:rPr>
          <w:rFonts w:ascii="Times New Roman" w:hAnsi="Times New Roman" w:eastAsia="宋体" w:cs="Times New Roman"/>
          <w:bCs/>
          <w:color w:val="auto"/>
          <w:sz w:val="24"/>
          <w:szCs w:val="24"/>
          <w:lang w:eastAsia="zh-CN"/>
        </w:rPr>
        <w:t>项目生活污水排入化粪池，定期清掏不外排；车辆清洗废水经洗车平台配套沉淀池处理后循环使用，不外排；储库淋控水集中收集至淋控水池内，经沉淀处理后回用，不外排</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bCs/>
          <w:color w:val="auto"/>
          <w:sz w:val="24"/>
          <w:szCs w:val="24"/>
          <w:lang w:eastAsia="zh-CN"/>
        </w:rPr>
        <w:t>生活垃圾，集中收集后由当地环卫部门统一处置，</w:t>
      </w:r>
      <w:r>
        <w:rPr>
          <w:rFonts w:ascii="Times New Roman" w:hAnsi="Times New Roman" w:eastAsia="宋体" w:cs="Times New Roman"/>
          <w:bCs/>
          <w:color w:val="auto"/>
          <w:sz w:val="24"/>
          <w:szCs w:val="24"/>
          <w:lang w:eastAsia="zh-CN"/>
        </w:rPr>
        <w:t>沉淀池沉渣掺入产品外售</w:t>
      </w:r>
      <w:r>
        <w:rPr>
          <w:rFonts w:hint="eastAsia" w:ascii="Times New Roman" w:hAnsi="Times New Roman" w:eastAsia="宋体" w:cs="Times New Roman"/>
          <w:bCs/>
          <w:color w:val="auto"/>
          <w:sz w:val="24"/>
          <w:szCs w:val="24"/>
          <w:lang w:eastAsia="zh-CN"/>
        </w:rPr>
        <w:t>，</w:t>
      </w:r>
      <w:r>
        <w:rPr>
          <w:rFonts w:ascii="Times New Roman" w:hAnsi="Times New Roman" w:eastAsia="宋体" w:cs="Times New Roman"/>
          <w:color w:val="auto"/>
          <w:sz w:val="24"/>
          <w:szCs w:val="24"/>
          <w:lang w:eastAsia="zh-CN"/>
        </w:rPr>
        <w:t>危险废物暂存于</w:t>
      </w:r>
      <w:r>
        <w:rPr>
          <w:rFonts w:hint="eastAsia" w:ascii="Times New Roman" w:hAnsi="Times New Roman" w:eastAsia="宋体" w:cs="Times New Roman"/>
          <w:color w:val="auto"/>
          <w:sz w:val="24"/>
          <w:szCs w:val="24"/>
          <w:lang w:eastAsia="zh-CN"/>
        </w:rPr>
        <w:t>潞城市郑铁潞宝快速集运有限公司</w:t>
      </w:r>
      <w:r>
        <w:rPr>
          <w:rFonts w:ascii="Times New Roman" w:hAnsi="Times New Roman" w:eastAsia="宋体" w:cs="Times New Roman"/>
          <w:color w:val="auto"/>
          <w:sz w:val="24"/>
          <w:szCs w:val="24"/>
          <w:lang w:eastAsia="zh-CN"/>
        </w:rPr>
        <w:t>危废暂存间，定期交由山西</w:t>
      </w:r>
      <w:r>
        <w:rPr>
          <w:rFonts w:hint="eastAsia" w:ascii="Times New Roman" w:hAnsi="Times New Roman" w:eastAsia="宋体" w:cs="Times New Roman"/>
          <w:color w:val="auto"/>
          <w:sz w:val="24"/>
          <w:szCs w:val="24"/>
          <w:lang w:eastAsia="zh-CN"/>
        </w:rPr>
        <w:t>金峰潞源环境科技</w:t>
      </w:r>
      <w:r>
        <w:rPr>
          <w:rFonts w:ascii="Times New Roman" w:hAnsi="Times New Roman" w:eastAsia="宋体" w:cs="Times New Roman"/>
          <w:color w:val="auto"/>
          <w:sz w:val="24"/>
          <w:szCs w:val="24"/>
          <w:lang w:eastAsia="zh-CN"/>
        </w:rPr>
        <w:t>有限公司处置</w:t>
      </w:r>
      <w:r>
        <w:rPr>
          <w:rFonts w:ascii="Times New Roman" w:hAnsi="Times New Roman" w:eastAsia="宋体" w:cs="Times New Roman"/>
          <w:color w:val="auto"/>
          <w:sz w:val="24"/>
          <w:szCs w:val="24"/>
          <w:lang w:val="zh-CN" w:eastAsia="zh-CN"/>
        </w:rPr>
        <w:t>。</w:t>
      </w:r>
    </w:p>
    <w:p w14:paraId="47A5A6A8">
      <w:pPr>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六、验收结论</w:t>
      </w:r>
    </w:p>
    <w:p w14:paraId="3F5E1FAC">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潞宝铁路专用线及配套储煤场建设项目在建设过程中，严格执行了环境影响评价和“三同时”制度。项目主要生态保护和污染防治措施按照环评和批复要求完成了建设，各项污染物排放浓度均达到相应的排放限值要求</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lang w:eastAsia="zh-CN"/>
        </w:rPr>
        <w:t>项目建设内容未发生重大变动；建设过程中未出现重大环境污染治理未完成或造成重大生态破坏未恢复的事项；无违法行为</w:t>
      </w:r>
      <w:r>
        <w:rPr>
          <w:rFonts w:hint="eastAsia" w:ascii="Times New Roman" w:hAnsi="Times New Roman" w:eastAsia="宋体" w:cs="Times New Roman"/>
          <w:color w:val="auto"/>
          <w:sz w:val="24"/>
          <w:szCs w:val="24"/>
          <w:lang w:eastAsia="zh-CN"/>
        </w:rPr>
        <w:t>未</w:t>
      </w:r>
      <w:r>
        <w:rPr>
          <w:rFonts w:ascii="Times New Roman" w:hAnsi="Times New Roman" w:eastAsia="宋体" w:cs="Times New Roman"/>
          <w:color w:val="auto"/>
          <w:sz w:val="24"/>
          <w:szCs w:val="24"/>
          <w:lang w:eastAsia="zh-CN"/>
        </w:rPr>
        <w:t>改正事项；验收监测单位具备法定资质，监测数据及验收监测报告可以采信，资料齐全，验收结论明确。</w:t>
      </w:r>
    </w:p>
    <w:p w14:paraId="1096C40D">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综上所述，验收组认为，潞宝铁路专用线及配套储煤场建设项目具备竣工环境保护验收条件，同意通过竣工环境保护验收。</w:t>
      </w:r>
    </w:p>
    <w:p w14:paraId="4A1BA7C4">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七、后续要求</w:t>
      </w:r>
    </w:p>
    <w:p w14:paraId="24898DD8">
      <w:pPr>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企业应加强</w:t>
      </w:r>
      <w:r>
        <w:rPr>
          <w:rFonts w:hint="eastAsia" w:ascii="Times New Roman" w:hAnsi="Times New Roman" w:eastAsia="宋体" w:cs="Times New Roman"/>
          <w:color w:val="auto"/>
          <w:sz w:val="24"/>
          <w:szCs w:val="24"/>
          <w:lang w:eastAsia="zh-CN"/>
        </w:rPr>
        <w:t>喷淋设施、洗车平台的管理，</w:t>
      </w:r>
      <w:r>
        <w:rPr>
          <w:rFonts w:ascii="Times New Roman" w:hAnsi="Times New Roman" w:eastAsia="宋体" w:cs="Times New Roman"/>
          <w:color w:val="auto"/>
          <w:sz w:val="24"/>
          <w:szCs w:val="24"/>
          <w:lang w:eastAsia="zh-CN"/>
        </w:rPr>
        <w:t>进一步完善相关环保制度，</w:t>
      </w:r>
      <w:r>
        <w:rPr>
          <w:rFonts w:hint="eastAsia" w:ascii="Times New Roman" w:hAnsi="Times New Roman" w:eastAsia="宋体" w:cs="Times New Roman"/>
          <w:color w:val="auto"/>
          <w:sz w:val="24"/>
          <w:szCs w:val="24"/>
          <w:lang w:eastAsia="zh-CN"/>
        </w:rPr>
        <w:t>进一步减少无组织颗粒物排放</w:t>
      </w:r>
      <w:r>
        <w:rPr>
          <w:rFonts w:ascii="Times New Roman" w:hAnsi="Times New Roman" w:eastAsia="宋体" w:cs="Times New Roman"/>
          <w:color w:val="auto"/>
          <w:sz w:val="24"/>
          <w:szCs w:val="24"/>
          <w:lang w:eastAsia="zh-CN"/>
        </w:rPr>
        <w:t>。</w:t>
      </w:r>
    </w:p>
    <w:p w14:paraId="09024791">
      <w:pPr>
        <w:spacing w:line="360" w:lineRule="auto"/>
        <w:rPr>
          <w:rFonts w:ascii="Times New Roman" w:hAnsi="Times New Roman" w:eastAsia="宋体" w:cs="Times New Roman"/>
          <w:color w:val="auto"/>
          <w:sz w:val="24"/>
          <w:szCs w:val="24"/>
          <w:lang w:eastAsia="zh-CN"/>
        </w:rPr>
      </w:pPr>
    </w:p>
    <w:p w14:paraId="305A5923">
      <w:pPr>
        <w:spacing w:line="360" w:lineRule="auto"/>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附件：验收人员签名表。</w:t>
      </w:r>
    </w:p>
    <w:p w14:paraId="553596FB">
      <w:pPr>
        <w:spacing w:line="360" w:lineRule="auto"/>
        <w:jc w:val="right"/>
        <w:rPr>
          <w:rFonts w:ascii="Times New Roman" w:hAnsi="Times New Roman" w:eastAsia="宋体" w:cs="Times New Roman"/>
          <w:color w:val="auto"/>
          <w:sz w:val="24"/>
          <w:szCs w:val="24"/>
          <w:lang w:eastAsia="zh-CN"/>
        </w:rPr>
      </w:pPr>
    </w:p>
    <w:p w14:paraId="4F7CCEBA">
      <w:pPr>
        <w:spacing w:line="360" w:lineRule="auto"/>
        <w:jc w:val="right"/>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潞城市郑铁潞宝快速集运有限公司</w:t>
      </w:r>
    </w:p>
    <w:p w14:paraId="5AE26D60">
      <w:pPr>
        <w:spacing w:line="360" w:lineRule="auto"/>
        <w:jc w:val="right"/>
        <w:rPr>
          <w:rFonts w:ascii="Times New Roman" w:hAnsi="Times New Roman" w:eastAsia="宋体" w:cs="Times New Roman"/>
          <w:color w:val="auto"/>
          <w:lang w:eastAsia="zh-CN"/>
        </w:rPr>
      </w:pPr>
      <w:r>
        <w:rPr>
          <w:rFonts w:hint="eastAsia" w:ascii="Times New Roman" w:hAnsi="Times New Roman" w:eastAsia="宋体" w:cs="Times New Roman"/>
          <w:color w:val="auto"/>
          <w:sz w:val="24"/>
          <w:szCs w:val="24"/>
          <w:lang w:eastAsia="zh-CN"/>
        </w:rPr>
        <w:t>2024</w:t>
      </w:r>
      <w:r>
        <w:rPr>
          <w:rFonts w:ascii="Times New Roman" w:hAnsi="Times New Roman" w:eastAsia="宋体" w:cs="Times New Roman"/>
          <w:color w:val="auto"/>
          <w:sz w:val="24"/>
          <w:szCs w:val="24"/>
          <w:lang w:eastAsia="zh-CN"/>
        </w:rPr>
        <w:t xml:space="preserve"> 年 </w:t>
      </w:r>
      <w:r>
        <w:rPr>
          <w:rFonts w:hint="eastAsia" w:ascii="Times New Roman" w:hAnsi="Times New Roman" w:eastAsia="宋体" w:cs="Times New Roman"/>
          <w:color w:val="auto"/>
          <w:sz w:val="24"/>
          <w:szCs w:val="24"/>
          <w:lang w:eastAsia="zh-CN"/>
        </w:rPr>
        <w:t>9</w:t>
      </w:r>
      <w:r>
        <w:rPr>
          <w:rFonts w:ascii="Times New Roman" w:hAnsi="Times New Roman" w:eastAsia="宋体" w:cs="Times New Roman"/>
          <w:color w:val="auto"/>
          <w:sz w:val="24"/>
          <w:szCs w:val="24"/>
          <w:lang w:eastAsia="zh-CN"/>
        </w:rPr>
        <w:t xml:space="preserve"> 月 </w:t>
      </w:r>
      <w:r>
        <w:rPr>
          <w:rFonts w:hint="eastAsia" w:ascii="Times New Roman" w:hAnsi="Times New Roman" w:eastAsia="宋体" w:cs="Times New Roman"/>
          <w:color w:val="auto"/>
          <w:sz w:val="24"/>
          <w:szCs w:val="24"/>
          <w:lang w:eastAsia="zh-CN"/>
        </w:rPr>
        <w:t>9</w:t>
      </w:r>
      <w:r>
        <w:rPr>
          <w:rFonts w:ascii="Times New Roman" w:hAnsi="Times New Roman" w:eastAsia="宋体" w:cs="Times New Roman"/>
          <w:color w:val="auto"/>
          <w:sz w:val="24"/>
          <w:szCs w:val="24"/>
          <w:lang w:eastAsia="zh-CN"/>
        </w:rPr>
        <w:t xml:space="preserve"> 日</w:t>
      </w:r>
    </w:p>
    <w:p w14:paraId="036608B1">
      <w:pPr>
        <w:spacing w:line="360" w:lineRule="auto"/>
        <w:jc w:val="center"/>
        <w:rPr>
          <w:rFonts w:ascii="Times New Roman" w:hAnsi="Times New Roman" w:eastAsia="宋体" w:cs="Times New Roman"/>
          <w:color w:val="auto"/>
          <w:sz w:val="28"/>
          <w:szCs w:val="28"/>
          <w:lang w:eastAsia="zh-CN"/>
        </w:rPr>
        <w:sectPr>
          <w:footerReference r:id="rId3" w:type="default"/>
          <w:pgSz w:w="11906" w:h="16838"/>
          <w:pgMar w:top="1440" w:right="1800" w:bottom="1440" w:left="1800" w:header="851" w:footer="992" w:gutter="0"/>
          <w:cols w:space="425" w:num="1"/>
          <w:docGrid w:type="lines" w:linePitch="312" w:charSpace="0"/>
        </w:sectPr>
      </w:pPr>
    </w:p>
    <w:p w14:paraId="0846FEB9">
      <w:pPr>
        <w:spacing w:line="360" w:lineRule="auto"/>
        <w:jc w:val="center"/>
        <w:rPr>
          <w:rFonts w:ascii="Times New Roman" w:hAnsi="Times New Roman" w:cs="Times New Roman"/>
          <w:sz w:val="28"/>
          <w:szCs w:val="28"/>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-1731645</wp:posOffset>
            </wp:positionH>
            <wp:positionV relativeFrom="paragraph">
              <wp:posOffset>1438910</wp:posOffset>
            </wp:positionV>
            <wp:extent cx="8736965" cy="6007735"/>
            <wp:effectExtent l="0" t="0" r="12065" b="6985"/>
            <wp:wrapSquare wrapText="bothSides"/>
            <wp:docPr id="2" name="图片 2" descr="a7a0d40df8a6ad9bf19e366e7a98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a0d40df8a6ad9bf19e366e7a98c53"/>
                    <pic:cNvPicPr>
                      <a:picLocks noChangeAspect="1"/>
                    </pic:cNvPicPr>
                  </pic:nvPicPr>
                  <pic:blipFill>
                    <a:blip r:embed="rId6">
                      <a:lum bright="12000"/>
                    </a:blip>
                    <a:srcRect r="11830"/>
                    <a:stretch>
                      <a:fillRect/>
                    </a:stretch>
                  </pic:blipFill>
                  <pic:spPr>
                    <a:xfrm rot="5400000">
                      <a:off x="0" y="0"/>
                      <a:ext cx="8736965" cy="6007735"/>
                    </a:xfrm>
                    <a:prstGeom prst="rect">
                      <a:avLst/>
                    </a:prstGeom>
                    <a:noFill/>
                    <a:ln>
                      <a:noFill/>
                    </a:ln>
                  </pic:spPr>
                </pic:pic>
              </a:graphicData>
            </a:graphic>
          </wp:anchor>
        </w:drawing>
      </w: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FC02">
    <w:pPr>
      <w:spacing w:line="14" w:lineRule="auto"/>
      <w:rPr>
        <w:sz w:val="2"/>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5E63DBA">
                          <w:pPr>
                            <w:pStyle w:val="17"/>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N0UTQAAAAAwEAAA8AAAAAAAAAAQAgAAAAIgAAAGRycy9kb3ducmV2LnhtbFBLAQIU&#10;ABQAAAAIAIdO4kDco84e+wEAAAMEAAAOAAAAAAAAAAEAIAAAAB8BAABkcnMvZTJvRG9jLnhtbFBL&#10;BQYAAAAABgAGAFkBAACMBQAAAAA=&#10;">
              <v:fill on="f" focussize="0,0"/>
              <v:stroke on="f"/>
              <v:imagedata o:title=""/>
              <o:lock v:ext="edit" aspectratio="f"/>
              <v:textbox inset="0mm,0mm,0mm,0mm" style="mso-fit-shape-to-text:t;">
                <w:txbxContent>
                  <w:p w14:paraId="45E63DBA">
                    <w:pPr>
                      <w:pStyle w:val="1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A1779">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C8DB9"/>
    <w:multiLevelType w:val="singleLevel"/>
    <w:tmpl w:val="C05C8DB9"/>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MWFkMTIxNjZkODU0NjVjZDk4MTQ5MmIxMDRmZDQifQ=="/>
  </w:docVars>
  <w:rsids>
    <w:rsidRoot w:val="5BEC6C6B"/>
    <w:rsid w:val="000453E9"/>
    <w:rsid w:val="000909E9"/>
    <w:rsid w:val="000A1A16"/>
    <w:rsid w:val="00194142"/>
    <w:rsid w:val="001B0974"/>
    <w:rsid w:val="00232CFD"/>
    <w:rsid w:val="002B3203"/>
    <w:rsid w:val="002D64B4"/>
    <w:rsid w:val="00334E0A"/>
    <w:rsid w:val="003516E3"/>
    <w:rsid w:val="00427A0B"/>
    <w:rsid w:val="00434A2B"/>
    <w:rsid w:val="00554300"/>
    <w:rsid w:val="00645F26"/>
    <w:rsid w:val="00676930"/>
    <w:rsid w:val="00705D8B"/>
    <w:rsid w:val="007475B0"/>
    <w:rsid w:val="007A3450"/>
    <w:rsid w:val="007D4A71"/>
    <w:rsid w:val="007E7905"/>
    <w:rsid w:val="007F75EB"/>
    <w:rsid w:val="008022F8"/>
    <w:rsid w:val="00802BFA"/>
    <w:rsid w:val="008B6ED6"/>
    <w:rsid w:val="008F184C"/>
    <w:rsid w:val="009319DB"/>
    <w:rsid w:val="00943780"/>
    <w:rsid w:val="009E0E80"/>
    <w:rsid w:val="00A05316"/>
    <w:rsid w:val="00A42BDD"/>
    <w:rsid w:val="00A46D17"/>
    <w:rsid w:val="00AA4A9C"/>
    <w:rsid w:val="00AB1618"/>
    <w:rsid w:val="00AB3F7B"/>
    <w:rsid w:val="00AF330F"/>
    <w:rsid w:val="00B01EE7"/>
    <w:rsid w:val="00B470D2"/>
    <w:rsid w:val="00B73C69"/>
    <w:rsid w:val="00BD3ED3"/>
    <w:rsid w:val="00BF0B83"/>
    <w:rsid w:val="00C00902"/>
    <w:rsid w:val="00C079AF"/>
    <w:rsid w:val="00C37941"/>
    <w:rsid w:val="00CD31AA"/>
    <w:rsid w:val="00CE564B"/>
    <w:rsid w:val="00D1721B"/>
    <w:rsid w:val="00D40567"/>
    <w:rsid w:val="00D61769"/>
    <w:rsid w:val="00E002B8"/>
    <w:rsid w:val="00E243E4"/>
    <w:rsid w:val="00E833D5"/>
    <w:rsid w:val="00E83541"/>
    <w:rsid w:val="00E902A1"/>
    <w:rsid w:val="00E973C3"/>
    <w:rsid w:val="00EF2860"/>
    <w:rsid w:val="00F17A3D"/>
    <w:rsid w:val="00FA425F"/>
    <w:rsid w:val="00FB3AC1"/>
    <w:rsid w:val="10633673"/>
    <w:rsid w:val="156404B5"/>
    <w:rsid w:val="19D246EC"/>
    <w:rsid w:val="26893AC5"/>
    <w:rsid w:val="315557FB"/>
    <w:rsid w:val="36F07F4F"/>
    <w:rsid w:val="3C4B377F"/>
    <w:rsid w:val="3DAD2ABF"/>
    <w:rsid w:val="4E0D50C0"/>
    <w:rsid w:val="4ED82D9F"/>
    <w:rsid w:val="503A3655"/>
    <w:rsid w:val="581123FD"/>
    <w:rsid w:val="5BEC6C6B"/>
    <w:rsid w:val="5D775B53"/>
    <w:rsid w:val="608F6596"/>
    <w:rsid w:val="7BE4CD56"/>
    <w:rsid w:val="BFFFDBDC"/>
    <w:rsid w:val="E4FFA496"/>
    <w:rsid w:val="EBFCE806"/>
    <w:rsid w:val="F37BDD19"/>
    <w:rsid w:val="FEDA68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en-US" w:bidi="ar-SA"/>
    </w:rPr>
  </w:style>
  <w:style w:type="paragraph" w:styleId="5">
    <w:name w:val="heading 1"/>
    <w:basedOn w:val="1"/>
    <w:next w:val="1"/>
    <w:link w:val="43"/>
    <w:qFormat/>
    <w:locked/>
    <w:uiPriority w:val="0"/>
    <w:pPr>
      <w:keepNext/>
      <w:keepLines/>
      <w:spacing w:before="340" w:after="330" w:line="578" w:lineRule="auto"/>
      <w:outlineLvl w:val="0"/>
    </w:pPr>
    <w:rPr>
      <w:b/>
      <w:bCs/>
      <w:kern w:val="44"/>
      <w:sz w:val="44"/>
      <w:szCs w:val="44"/>
    </w:rPr>
  </w:style>
  <w:style w:type="paragraph" w:styleId="6">
    <w:name w:val="heading 4"/>
    <w:basedOn w:val="1"/>
    <w:next w:val="1"/>
    <w:link w:val="24"/>
    <w:qFormat/>
    <w:uiPriority w:val="99"/>
    <w:pPr>
      <w:keepNext/>
      <w:spacing w:beforeLines="50" w:afterLines="50"/>
      <w:outlineLvl w:val="3"/>
    </w:pPr>
    <w:rPr>
      <w:bCs/>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widowControl w:val="0"/>
    </w:pPr>
    <w:rPr>
      <w:sz w:val="24"/>
      <w:szCs w:val="24"/>
      <w:lang w:eastAsia="zh-CN"/>
    </w:rPr>
  </w:style>
  <w:style w:type="paragraph" w:customStyle="1" w:styleId="3">
    <w:name w:val="纯文本1"/>
    <w:basedOn w:val="1"/>
    <w:qFormat/>
    <w:uiPriority w:val="99"/>
    <w:rPr>
      <w:rFonts w:ascii="??" w:hAnsi="Courier New" w:eastAsia="Times New Roman"/>
    </w:rPr>
  </w:style>
  <w:style w:type="paragraph" w:customStyle="1" w:styleId="4">
    <w:name w:val="Char Char Char Char Char Char1 Char Char Char Char"/>
    <w:basedOn w:val="1"/>
    <w:next w:val="1"/>
    <w:semiHidden/>
    <w:qFormat/>
    <w:uiPriority w:val="99"/>
    <w:pPr>
      <w:spacing w:line="360" w:lineRule="auto"/>
      <w:ind w:firstLine="200" w:firstLineChars="200"/>
    </w:pPr>
    <w:rPr>
      <w:rFonts w:ascii="??" w:hAnsi="??" w:cs="??"/>
    </w:rPr>
  </w:style>
  <w:style w:type="paragraph" w:styleId="7">
    <w:name w:val="Normal Indent"/>
    <w:basedOn w:val="1"/>
    <w:next w:val="2"/>
    <w:qFormat/>
    <w:uiPriority w:val="99"/>
    <w:pPr>
      <w:spacing w:beforeLines="50" w:afterLines="50"/>
      <w:ind w:firstLine="560" w:firstLineChars="200"/>
    </w:pPr>
    <w:rPr>
      <w:sz w:val="28"/>
    </w:rPr>
  </w:style>
  <w:style w:type="paragraph" w:styleId="8">
    <w:name w:val="Document Map"/>
    <w:basedOn w:val="1"/>
    <w:link w:val="41"/>
    <w:semiHidden/>
    <w:qFormat/>
    <w:uiPriority w:val="99"/>
    <w:pPr>
      <w:shd w:val="clear" w:color="auto" w:fill="000080"/>
    </w:pPr>
  </w:style>
  <w:style w:type="paragraph" w:styleId="9">
    <w:name w:val="annotation text"/>
    <w:basedOn w:val="1"/>
    <w:link w:val="25"/>
    <w:qFormat/>
    <w:uiPriority w:val="0"/>
  </w:style>
  <w:style w:type="paragraph" w:styleId="10">
    <w:name w:val="Salutation"/>
    <w:basedOn w:val="1"/>
    <w:next w:val="1"/>
    <w:link w:val="26"/>
    <w:qFormat/>
    <w:uiPriority w:val="99"/>
  </w:style>
  <w:style w:type="paragraph" w:styleId="11">
    <w:name w:val="Body Text Indent"/>
    <w:basedOn w:val="1"/>
    <w:next w:val="12"/>
    <w:link w:val="27"/>
    <w:qFormat/>
    <w:uiPriority w:val="99"/>
    <w:pPr>
      <w:spacing w:line="500" w:lineRule="exact"/>
      <w:ind w:firstLine="570"/>
    </w:pPr>
    <w:rPr>
      <w:rFonts w:ascii="Times New Roman" w:hAnsi="Times New Roman"/>
      <w:sz w:val="28"/>
      <w:szCs w:val="20"/>
    </w:rPr>
  </w:style>
  <w:style w:type="paragraph" w:customStyle="1" w:styleId="12">
    <w:name w:val="样式 正文文本缩进 + 行距: 1.5 倍行距"/>
    <w:basedOn w:val="13"/>
    <w:next w:val="1"/>
    <w:qFormat/>
    <w:uiPriority w:val="99"/>
    <w:pPr>
      <w:spacing w:after="120" w:line="360" w:lineRule="auto"/>
      <w:ind w:left="90" w:leftChars="32" w:firstLine="560"/>
    </w:pPr>
    <w:rPr>
      <w:rFonts w:cs="??"/>
    </w:rPr>
  </w:style>
  <w:style w:type="paragraph" w:customStyle="1" w:styleId="13">
    <w:name w:val="正文文本缩进1"/>
    <w:basedOn w:val="1"/>
    <w:next w:val="12"/>
    <w:qFormat/>
    <w:uiPriority w:val="99"/>
    <w:pPr>
      <w:ind w:left="420" w:leftChars="200"/>
    </w:pPr>
  </w:style>
  <w:style w:type="paragraph" w:styleId="14">
    <w:name w:val="Plain Text"/>
    <w:basedOn w:val="1"/>
    <w:next w:val="10"/>
    <w:link w:val="28"/>
    <w:qFormat/>
    <w:uiPriority w:val="99"/>
    <w:rPr>
      <w:rFonts w:ascii="??" w:hAnsi="Courier New" w:eastAsia="Times New Roman"/>
    </w:rPr>
  </w:style>
  <w:style w:type="paragraph" w:styleId="15">
    <w:name w:val="Body Text Indent 2"/>
    <w:basedOn w:val="1"/>
    <w:next w:val="1"/>
    <w:link w:val="29"/>
    <w:qFormat/>
    <w:uiPriority w:val="99"/>
    <w:pPr>
      <w:spacing w:after="120" w:line="480" w:lineRule="auto"/>
      <w:ind w:left="420" w:leftChars="200"/>
    </w:pPr>
  </w:style>
  <w:style w:type="paragraph" w:styleId="16">
    <w:name w:val="Balloon Text"/>
    <w:basedOn w:val="1"/>
    <w:link w:val="44"/>
    <w:semiHidden/>
    <w:unhideWhenUsed/>
    <w:qFormat/>
    <w:uiPriority w:val="99"/>
    <w:rPr>
      <w:sz w:val="18"/>
      <w:szCs w:val="18"/>
    </w:rPr>
  </w:style>
  <w:style w:type="paragraph" w:styleId="17">
    <w:name w:val="footer"/>
    <w:basedOn w:val="1"/>
    <w:link w:val="30"/>
    <w:qFormat/>
    <w:uiPriority w:val="99"/>
    <w:pPr>
      <w:tabs>
        <w:tab w:val="center" w:pos="4153"/>
        <w:tab w:val="right" w:pos="8306"/>
      </w:tabs>
    </w:pPr>
    <w:rPr>
      <w:sz w:val="18"/>
    </w:rPr>
  </w:style>
  <w:style w:type="paragraph" w:styleId="18">
    <w:name w:val="header"/>
    <w:basedOn w:val="1"/>
    <w:link w:val="42"/>
    <w:unhideWhenUsed/>
    <w:qFormat/>
    <w:uiPriority w:val="99"/>
    <w:pPr>
      <w:pBdr>
        <w:bottom w:val="single" w:color="auto" w:sz="6" w:space="1"/>
      </w:pBdr>
      <w:tabs>
        <w:tab w:val="center" w:pos="4153"/>
        <w:tab w:val="right" w:pos="8306"/>
      </w:tabs>
      <w:jc w:val="center"/>
    </w:pPr>
    <w:rPr>
      <w:sz w:val="18"/>
      <w:szCs w:val="18"/>
    </w:rPr>
  </w:style>
  <w:style w:type="paragraph" w:styleId="19">
    <w:name w:val="List"/>
    <w:basedOn w:val="1"/>
    <w:qFormat/>
    <w:uiPriority w:val="99"/>
    <w:pPr>
      <w:ind w:left="200" w:hanging="200" w:hangingChars="200"/>
    </w:pPr>
  </w:style>
  <w:style w:type="paragraph" w:styleId="20">
    <w:name w:val="Body Text First Indent 2"/>
    <w:basedOn w:val="11"/>
    <w:next w:val="2"/>
    <w:link w:val="31"/>
    <w:qFormat/>
    <w:uiPriority w:val="99"/>
    <w:pPr>
      <w:spacing w:after="120" w:line="240" w:lineRule="auto"/>
      <w:ind w:left="420" w:leftChars="200" w:firstLine="420" w:firstLineChars="200"/>
    </w:pPr>
    <w:rPr>
      <w:sz w:val="21"/>
      <w:szCs w:val="24"/>
    </w:rPr>
  </w:style>
  <w:style w:type="character" w:styleId="23">
    <w:name w:val="Strong"/>
    <w:basedOn w:val="22"/>
    <w:qFormat/>
    <w:uiPriority w:val="99"/>
    <w:rPr>
      <w:rFonts w:cs="Times New Roman"/>
      <w:b/>
    </w:rPr>
  </w:style>
  <w:style w:type="character" w:customStyle="1" w:styleId="24">
    <w:name w:val="标题 4 字符"/>
    <w:basedOn w:val="22"/>
    <w:link w:val="6"/>
    <w:semiHidden/>
    <w:qFormat/>
    <w:uiPriority w:val="9"/>
    <w:rPr>
      <w:rFonts w:asciiTheme="majorHAnsi" w:hAnsiTheme="majorHAnsi" w:eastAsiaTheme="majorEastAsia" w:cstheme="majorBidi"/>
      <w:b/>
      <w:bCs/>
      <w:color w:val="000000"/>
      <w:kern w:val="0"/>
      <w:sz w:val="28"/>
      <w:szCs w:val="28"/>
      <w:lang w:eastAsia="en-US"/>
    </w:rPr>
  </w:style>
  <w:style w:type="character" w:customStyle="1" w:styleId="25">
    <w:name w:val="批注文字 字符"/>
    <w:basedOn w:val="22"/>
    <w:link w:val="9"/>
    <w:qFormat/>
    <w:uiPriority w:val="0"/>
    <w:rPr>
      <w:rFonts w:ascii="Arial" w:hAnsi="Arial" w:cs="Arial"/>
      <w:color w:val="000000"/>
      <w:kern w:val="0"/>
      <w:szCs w:val="21"/>
      <w:lang w:eastAsia="en-US"/>
    </w:rPr>
  </w:style>
  <w:style w:type="character" w:customStyle="1" w:styleId="26">
    <w:name w:val="称呼 字符"/>
    <w:basedOn w:val="22"/>
    <w:link w:val="10"/>
    <w:semiHidden/>
    <w:qFormat/>
    <w:uiPriority w:val="99"/>
    <w:rPr>
      <w:rFonts w:ascii="Arial" w:hAnsi="Arial" w:cs="Arial"/>
      <w:color w:val="000000"/>
      <w:kern w:val="0"/>
      <w:szCs w:val="21"/>
      <w:lang w:eastAsia="en-US"/>
    </w:rPr>
  </w:style>
  <w:style w:type="character" w:customStyle="1" w:styleId="27">
    <w:name w:val="正文文本缩进 字符"/>
    <w:basedOn w:val="22"/>
    <w:link w:val="11"/>
    <w:semiHidden/>
    <w:qFormat/>
    <w:uiPriority w:val="99"/>
    <w:rPr>
      <w:rFonts w:ascii="Arial" w:hAnsi="Arial" w:cs="Arial"/>
      <w:color w:val="000000"/>
      <w:kern w:val="0"/>
      <w:szCs w:val="21"/>
      <w:lang w:eastAsia="en-US"/>
    </w:rPr>
  </w:style>
  <w:style w:type="character" w:customStyle="1" w:styleId="28">
    <w:name w:val="纯文本 字符"/>
    <w:basedOn w:val="22"/>
    <w:link w:val="14"/>
    <w:semiHidden/>
    <w:qFormat/>
    <w:uiPriority w:val="99"/>
    <w:rPr>
      <w:rFonts w:ascii="宋体" w:hAnsi="Courier New" w:cs="Courier New"/>
      <w:color w:val="000000"/>
      <w:kern w:val="0"/>
      <w:szCs w:val="21"/>
      <w:lang w:eastAsia="en-US"/>
    </w:rPr>
  </w:style>
  <w:style w:type="character" w:customStyle="1" w:styleId="29">
    <w:name w:val="正文文本缩进 2 字符"/>
    <w:basedOn w:val="22"/>
    <w:link w:val="15"/>
    <w:semiHidden/>
    <w:qFormat/>
    <w:uiPriority w:val="99"/>
    <w:rPr>
      <w:rFonts w:ascii="Arial" w:hAnsi="Arial" w:cs="Arial"/>
      <w:color w:val="000000"/>
      <w:kern w:val="0"/>
      <w:szCs w:val="21"/>
      <w:lang w:eastAsia="en-US"/>
    </w:rPr>
  </w:style>
  <w:style w:type="character" w:customStyle="1" w:styleId="30">
    <w:name w:val="页脚 字符"/>
    <w:basedOn w:val="22"/>
    <w:link w:val="17"/>
    <w:semiHidden/>
    <w:qFormat/>
    <w:uiPriority w:val="99"/>
    <w:rPr>
      <w:rFonts w:ascii="Arial" w:hAnsi="Arial" w:cs="Arial"/>
      <w:color w:val="000000"/>
      <w:kern w:val="0"/>
      <w:sz w:val="18"/>
      <w:szCs w:val="18"/>
      <w:lang w:eastAsia="en-US"/>
    </w:rPr>
  </w:style>
  <w:style w:type="character" w:customStyle="1" w:styleId="31">
    <w:name w:val="正文首行缩进 2 字符"/>
    <w:basedOn w:val="27"/>
    <w:link w:val="20"/>
    <w:semiHidden/>
    <w:qFormat/>
    <w:uiPriority w:val="99"/>
    <w:rPr>
      <w:rFonts w:ascii="Arial" w:hAnsi="Arial" w:cs="Arial"/>
      <w:color w:val="000000"/>
      <w:kern w:val="0"/>
      <w:szCs w:val="21"/>
      <w:lang w:eastAsia="en-US"/>
    </w:rPr>
  </w:style>
  <w:style w:type="paragraph" w:customStyle="1" w:styleId="32">
    <w:name w:val="表中"/>
    <w:basedOn w:val="33"/>
    <w:qFormat/>
    <w:uiPriority w:val="99"/>
    <w:pPr>
      <w:widowControl w:val="0"/>
      <w:spacing w:line="320" w:lineRule="exact"/>
    </w:pPr>
    <w:rPr>
      <w:rFonts w:ascii="??" w:hAnsi="??"/>
      <w:kern w:val="2"/>
      <w:lang w:eastAsia="zh-CN"/>
    </w:rPr>
  </w:style>
  <w:style w:type="paragraph" w:customStyle="1" w:styleId="33">
    <w:name w:val="表头"/>
    <w:basedOn w:val="19"/>
    <w:next w:val="1"/>
    <w:qFormat/>
    <w:uiPriority w:val="99"/>
    <w:pPr>
      <w:spacing w:line="300" w:lineRule="exact"/>
      <w:ind w:firstLine="0" w:firstLineChars="0"/>
      <w:jc w:val="center"/>
    </w:pPr>
    <w:rPr>
      <w:rFonts w:eastAsia="黑体"/>
      <w:kern w:val="1"/>
    </w:rPr>
  </w:style>
  <w:style w:type="paragraph" w:customStyle="1" w:styleId="34">
    <w:name w:val="表格文字"/>
    <w:basedOn w:val="35"/>
    <w:next w:val="1"/>
    <w:qFormat/>
    <w:uiPriority w:val="99"/>
    <w:pPr>
      <w:jc w:val="center"/>
    </w:pPr>
    <w:rPr>
      <w:rFonts w:ascii="Times New Roman" w:hAnsi="Times New Roman"/>
      <w:szCs w:val="20"/>
    </w:rPr>
  </w:style>
  <w:style w:type="paragraph" w:customStyle="1" w:styleId="35">
    <w:name w:val="朔电正文"/>
    <w:basedOn w:val="1"/>
    <w:qFormat/>
    <w:uiPriority w:val="99"/>
    <w:pPr>
      <w:spacing w:beforeLines="25" w:line="440" w:lineRule="exact"/>
      <w:ind w:firstLine="200" w:firstLineChars="200"/>
    </w:pPr>
  </w:style>
  <w:style w:type="paragraph" w:customStyle="1" w:styleId="36">
    <w:name w:val="表内容@"/>
    <w:basedOn w:val="1"/>
    <w:qFormat/>
    <w:uiPriority w:val="99"/>
    <w:pPr>
      <w:spacing w:line="240" w:lineRule="atLeast"/>
      <w:jc w:val="center"/>
    </w:pPr>
    <w:rPr>
      <w:rFonts w:ascii="??" w:hAnsi="??"/>
    </w:rPr>
  </w:style>
  <w:style w:type="table" w:customStyle="1" w:styleId="37">
    <w:name w:val="Table Normal1"/>
    <w:semiHidden/>
    <w:qFormat/>
    <w:uiPriority w:val="99"/>
    <w:tblPr>
      <w:tblCellMar>
        <w:top w:w="0" w:type="dxa"/>
        <w:left w:w="0" w:type="dxa"/>
        <w:bottom w:w="0" w:type="dxa"/>
        <w:right w:w="0" w:type="dxa"/>
      </w:tblCellMar>
    </w:tblPr>
  </w:style>
  <w:style w:type="paragraph" w:customStyle="1" w:styleId="38">
    <w:name w:val="Table Paragraph"/>
    <w:basedOn w:val="1"/>
    <w:qFormat/>
    <w:uiPriority w:val="99"/>
    <w:rPr>
      <w:rFonts w:ascii="Times New Roman" w:hAnsi="Times New Roman" w:eastAsia="Times New Roman" w:cs="Times New Roman"/>
      <w:lang w:val="zh-CN" w:eastAsia="zh-CN"/>
    </w:rPr>
  </w:style>
  <w:style w:type="paragraph" w:customStyle="1" w:styleId="39">
    <w:name w:val="普通(网站)1"/>
    <w:basedOn w:val="1"/>
    <w:qFormat/>
    <w:uiPriority w:val="99"/>
    <w:pPr>
      <w:spacing w:before="100" w:beforeAutospacing="1" w:after="100" w:afterAutospacing="1"/>
    </w:pPr>
    <w:rPr>
      <w:rFonts w:ascii="??" w:hAnsi="??" w:cs="??"/>
      <w:sz w:val="24"/>
      <w:szCs w:val="24"/>
    </w:rPr>
  </w:style>
  <w:style w:type="paragraph" w:customStyle="1" w:styleId="40">
    <w:name w:val="正文1"/>
    <w:basedOn w:val="1"/>
    <w:qFormat/>
    <w:uiPriority w:val="99"/>
    <w:pPr>
      <w:spacing w:line="560" w:lineRule="exact"/>
      <w:ind w:firstLine="200" w:firstLineChars="200"/>
    </w:pPr>
    <w:rPr>
      <w:rFonts w:ascii="??" w:hAnsi="??" w:cs="??"/>
      <w:sz w:val="28"/>
      <w:szCs w:val="28"/>
    </w:rPr>
  </w:style>
  <w:style w:type="character" w:customStyle="1" w:styleId="41">
    <w:name w:val="文档结构图 字符"/>
    <w:basedOn w:val="22"/>
    <w:link w:val="8"/>
    <w:semiHidden/>
    <w:qFormat/>
    <w:uiPriority w:val="99"/>
    <w:rPr>
      <w:color w:val="000000"/>
      <w:kern w:val="0"/>
      <w:sz w:val="0"/>
      <w:szCs w:val="0"/>
      <w:lang w:eastAsia="en-US"/>
    </w:rPr>
  </w:style>
  <w:style w:type="character" w:customStyle="1" w:styleId="42">
    <w:name w:val="页眉 字符"/>
    <w:basedOn w:val="22"/>
    <w:link w:val="18"/>
    <w:qFormat/>
    <w:uiPriority w:val="99"/>
    <w:rPr>
      <w:rFonts w:ascii="Arial" w:hAnsi="Arial" w:cs="Arial"/>
      <w:color w:val="000000"/>
      <w:sz w:val="18"/>
      <w:szCs w:val="18"/>
      <w:lang w:eastAsia="en-US"/>
    </w:rPr>
  </w:style>
  <w:style w:type="character" w:customStyle="1" w:styleId="43">
    <w:name w:val="标题 1 字符"/>
    <w:basedOn w:val="22"/>
    <w:link w:val="5"/>
    <w:qFormat/>
    <w:uiPriority w:val="0"/>
    <w:rPr>
      <w:rFonts w:ascii="Arial" w:hAnsi="Arial" w:cs="Arial"/>
      <w:b/>
      <w:bCs/>
      <w:color w:val="000000"/>
      <w:kern w:val="44"/>
      <w:sz w:val="44"/>
      <w:szCs w:val="44"/>
      <w:lang w:eastAsia="en-US"/>
    </w:rPr>
  </w:style>
  <w:style w:type="character" w:customStyle="1" w:styleId="44">
    <w:name w:val="批注框文本 字符"/>
    <w:basedOn w:val="22"/>
    <w:link w:val="16"/>
    <w:semiHidden/>
    <w:qFormat/>
    <w:uiPriority w:val="99"/>
    <w:rPr>
      <w:rFonts w:ascii="Arial" w:hAnsi="Arial" w:cs="Arial"/>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9322</Words>
  <Characters>10132</Characters>
  <Lines>75</Lines>
  <Paragraphs>21</Paragraphs>
  <TotalTime>0</TotalTime>
  <ScaleCrop>false</ScaleCrop>
  <LinksUpToDate>false</LinksUpToDate>
  <CharactersWithSpaces>10151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2024-09-15T09:28:00Z</dcterms:created>
  <dc:creator>蓝朗</dc:creator>
  <cp:lastModifiedBy>蓝朗</cp:lastModifiedBy>
  <cp:lastPrinted>2024-08-05T06:48:00Z</cp:lastPrinted>
  <dcterms:modified xsi:type="dcterms:W3CDTF">2024-09-27T01:00:12Z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2465118B2C94480EAA01FBADF38A0A2B_13</vt:lpwstr>
  </property>
</Properties>
</file>